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3DF" w:rsidRDefault="00B853DF" w:rsidP="00915914">
      <w:pPr>
        <w:jc w:val="center"/>
        <w:rPr>
          <w:sz w:val="21"/>
          <w:szCs w:val="21"/>
        </w:rPr>
      </w:pPr>
    </w:p>
    <w:p w:rsidR="00965236" w:rsidRPr="00B853DF" w:rsidRDefault="001A7FF0" w:rsidP="00915914">
      <w:pPr>
        <w:jc w:val="center"/>
        <w:rPr>
          <w:sz w:val="24"/>
          <w:szCs w:val="24"/>
        </w:rPr>
      </w:pPr>
      <w:r w:rsidRPr="00B853DF">
        <w:rPr>
          <w:sz w:val="24"/>
          <w:szCs w:val="24"/>
        </w:rPr>
        <w:t xml:space="preserve">Združenje </w:t>
      </w:r>
      <w:r w:rsidR="00BF4330" w:rsidRPr="00B853DF">
        <w:rPr>
          <w:sz w:val="24"/>
          <w:szCs w:val="24"/>
        </w:rPr>
        <w:t xml:space="preserve">kovinskih materialov in nekovin vas skupaj s partnerji </w:t>
      </w:r>
      <w:r w:rsidR="00B115EC" w:rsidRPr="00B853DF">
        <w:rPr>
          <w:sz w:val="24"/>
          <w:szCs w:val="24"/>
        </w:rPr>
        <w:t xml:space="preserve">vljudno </w:t>
      </w:r>
      <w:r w:rsidR="00BF4330" w:rsidRPr="00B853DF">
        <w:rPr>
          <w:sz w:val="24"/>
          <w:szCs w:val="24"/>
        </w:rPr>
        <w:t>vabi, da se udeležite</w:t>
      </w:r>
    </w:p>
    <w:p w:rsidR="00293D1B" w:rsidRPr="00B853DF" w:rsidRDefault="00B853DF" w:rsidP="00BF4330">
      <w:pPr>
        <w:jc w:val="center"/>
        <w:rPr>
          <w:rFonts w:cstheme="minorHAnsi"/>
          <w:b/>
          <w:sz w:val="28"/>
          <w:szCs w:val="28"/>
          <w:lang w:val="sl-SI"/>
        </w:rPr>
      </w:pPr>
      <w:r w:rsidRPr="00B853DF">
        <w:rPr>
          <w:rFonts w:cstheme="minorHAnsi"/>
          <w:b/>
          <w:sz w:val="28"/>
          <w:szCs w:val="28"/>
          <w:lang w:val="sl-SI"/>
        </w:rPr>
        <w:t>d</w:t>
      </w:r>
      <w:r w:rsidR="00A94590" w:rsidRPr="00B853DF">
        <w:rPr>
          <w:rFonts w:cstheme="minorHAnsi"/>
          <w:b/>
          <w:sz w:val="28"/>
          <w:szCs w:val="28"/>
          <w:lang w:val="sl-SI"/>
        </w:rPr>
        <w:t>elegacije</w:t>
      </w:r>
      <w:r w:rsidR="00293D1B" w:rsidRPr="00B853DF">
        <w:rPr>
          <w:rFonts w:cstheme="minorHAnsi"/>
          <w:b/>
          <w:sz w:val="28"/>
          <w:szCs w:val="28"/>
          <w:lang w:val="sl-SI"/>
        </w:rPr>
        <w:t xml:space="preserve"> na</w:t>
      </w:r>
      <w:r w:rsidR="00B115EC" w:rsidRPr="00B853DF">
        <w:rPr>
          <w:rFonts w:cstheme="minorHAnsi"/>
          <w:b/>
          <w:sz w:val="28"/>
          <w:szCs w:val="28"/>
          <w:lang w:val="sl-SI"/>
        </w:rPr>
        <w:t xml:space="preserve"> temo </w:t>
      </w:r>
      <w:r w:rsidR="00545BA8">
        <w:rPr>
          <w:rFonts w:cstheme="minorHAnsi"/>
          <w:b/>
          <w:sz w:val="28"/>
          <w:szCs w:val="28"/>
          <w:lang w:val="sl-SI"/>
        </w:rPr>
        <w:t>D</w:t>
      </w:r>
      <w:r w:rsidR="00B115EC" w:rsidRPr="00B853DF">
        <w:rPr>
          <w:rFonts w:cstheme="minorHAnsi"/>
          <w:b/>
          <w:sz w:val="28"/>
          <w:szCs w:val="28"/>
          <w:lang w:val="sl-SI"/>
        </w:rPr>
        <w:t>igitalne transformacije</w:t>
      </w:r>
      <w:r w:rsidR="0060189E" w:rsidRPr="00B853DF">
        <w:rPr>
          <w:rFonts w:cstheme="minorHAnsi"/>
          <w:b/>
          <w:sz w:val="28"/>
          <w:szCs w:val="28"/>
          <w:lang w:val="sl-SI"/>
        </w:rPr>
        <w:t xml:space="preserve">, </w:t>
      </w:r>
      <w:r w:rsidR="00293D1B" w:rsidRPr="00B853DF">
        <w:rPr>
          <w:rFonts w:cstheme="minorHAnsi"/>
          <w:b/>
          <w:sz w:val="28"/>
          <w:szCs w:val="28"/>
          <w:lang w:val="sl-SI"/>
        </w:rPr>
        <w:t>asistenčni</w:t>
      </w:r>
      <w:r w:rsidR="00B115EC" w:rsidRPr="00B853DF">
        <w:rPr>
          <w:rFonts w:cstheme="minorHAnsi"/>
          <w:b/>
          <w:sz w:val="28"/>
          <w:szCs w:val="28"/>
          <w:lang w:val="sl-SI"/>
        </w:rPr>
        <w:t>h sistemov in umetne inteligence</w:t>
      </w:r>
      <w:r w:rsidR="00A94590" w:rsidRPr="00B853DF">
        <w:rPr>
          <w:rFonts w:cstheme="minorHAnsi"/>
          <w:b/>
          <w:sz w:val="28"/>
          <w:szCs w:val="28"/>
          <w:lang w:val="sl-SI"/>
        </w:rPr>
        <w:t xml:space="preserve"> v Smart Learning Factory, v Augsburgu, v Nemčiji</w:t>
      </w:r>
      <w:r w:rsidR="00BF4330" w:rsidRPr="00B853DF">
        <w:rPr>
          <w:rFonts w:cstheme="minorHAnsi"/>
          <w:b/>
          <w:sz w:val="28"/>
          <w:szCs w:val="28"/>
          <w:lang w:val="sl-SI"/>
        </w:rPr>
        <w:t xml:space="preserve">, </w:t>
      </w:r>
    </w:p>
    <w:p w:rsidR="00BF4330" w:rsidRPr="00B853DF" w:rsidRDefault="00BF4330" w:rsidP="00BF4330">
      <w:pPr>
        <w:jc w:val="center"/>
        <w:rPr>
          <w:rFonts w:cstheme="minorHAnsi"/>
          <w:b/>
          <w:sz w:val="28"/>
          <w:szCs w:val="28"/>
          <w:lang w:val="sl-SI"/>
        </w:rPr>
      </w:pPr>
      <w:r w:rsidRPr="00B853DF">
        <w:rPr>
          <w:rFonts w:cstheme="minorHAnsi"/>
          <w:b/>
          <w:sz w:val="28"/>
          <w:szCs w:val="28"/>
          <w:lang w:val="sl-SI"/>
        </w:rPr>
        <w:t xml:space="preserve">od 4. do 6. marca 2020 </w:t>
      </w:r>
    </w:p>
    <w:p w:rsidR="00293D1B" w:rsidRDefault="00293D1B" w:rsidP="00293D1B">
      <w:pPr>
        <w:spacing w:after="0" w:line="240" w:lineRule="auto"/>
        <w:rPr>
          <w:lang w:val="sl-SI"/>
        </w:rPr>
      </w:pPr>
    </w:p>
    <w:p w:rsidR="00B115EC" w:rsidRDefault="00B115EC" w:rsidP="003E609B">
      <w:pPr>
        <w:spacing w:after="0" w:line="240" w:lineRule="auto"/>
        <w:jc w:val="both"/>
        <w:rPr>
          <w:lang w:val="sl-SI"/>
        </w:rPr>
      </w:pPr>
      <w:r>
        <w:rPr>
          <w:lang w:val="sl-SI"/>
        </w:rPr>
        <w:t xml:space="preserve">Prednost delegacije je pridobivanje praktičnih znanj s področja digitalizacije podjetij in avtomatizacije procesov v enem od najboljših učnih centrov za to področje v Evropi - </w:t>
      </w:r>
      <w:r w:rsidRPr="00BF4330">
        <w:rPr>
          <w:rFonts w:eastAsia="Times New Roman" w:cstheme="minorHAnsi"/>
          <w:bCs/>
          <w:sz w:val="21"/>
          <w:szCs w:val="21"/>
          <w:lang w:val="sl-SI" w:eastAsia="de-DE"/>
        </w:rPr>
        <w:t>Smart Learning Factory</w:t>
      </w:r>
      <w:r w:rsidR="00AA5402">
        <w:rPr>
          <w:rFonts w:eastAsia="Times New Roman" w:cstheme="minorHAnsi"/>
          <w:bCs/>
          <w:sz w:val="21"/>
          <w:szCs w:val="21"/>
          <w:lang w:val="sl-SI" w:eastAsia="de-DE"/>
        </w:rPr>
        <w:t xml:space="preserve"> iz Augsburga. Delavnice temeljij</w:t>
      </w:r>
      <w:r w:rsidR="003E609B">
        <w:rPr>
          <w:rFonts w:eastAsia="Times New Roman" w:cstheme="minorHAnsi"/>
          <w:bCs/>
          <w:sz w:val="21"/>
          <w:szCs w:val="21"/>
          <w:lang w:val="sl-SI" w:eastAsia="de-DE"/>
        </w:rPr>
        <w:t xml:space="preserve">o na praktičnem delu posameznika in na pridobivanju znanj za samostojno implementacijo digitalizacije in avtomatizacije procesov v organizaciji. </w:t>
      </w:r>
    </w:p>
    <w:p w:rsidR="00B115EC" w:rsidRPr="0098507D" w:rsidRDefault="00B115EC" w:rsidP="00293D1B">
      <w:pPr>
        <w:spacing w:after="0" w:line="240" w:lineRule="auto"/>
        <w:rPr>
          <w:lang w:val="sl-SI"/>
        </w:rPr>
      </w:pPr>
    </w:p>
    <w:p w:rsidR="00293D1B" w:rsidRDefault="00293D1B" w:rsidP="00293D1B">
      <w:pPr>
        <w:spacing w:after="0" w:line="240" w:lineRule="auto"/>
        <w:jc w:val="both"/>
        <w:rPr>
          <w:lang w:val="sl-SI"/>
        </w:rPr>
      </w:pPr>
      <w:r w:rsidRPr="0098507D">
        <w:rPr>
          <w:u w:val="single"/>
          <w:lang w:val="sl-SI"/>
        </w:rPr>
        <w:t>Partnerji:</w:t>
      </w:r>
      <w:r w:rsidRPr="0098507D">
        <w:rPr>
          <w:lang w:val="sl-SI"/>
        </w:rPr>
        <w:t xml:space="preserve"> </w:t>
      </w:r>
    </w:p>
    <w:p w:rsidR="00293D1B" w:rsidRDefault="00293D1B" w:rsidP="00293D1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bCs/>
          <w:lang w:val="sl-SI"/>
        </w:rPr>
      </w:pPr>
      <w:r w:rsidRPr="00F30552">
        <w:rPr>
          <w:b/>
          <w:bCs/>
          <w:lang w:val="sl-SI"/>
        </w:rPr>
        <w:t xml:space="preserve">GZS </w:t>
      </w:r>
      <w:r w:rsidR="00BB62BE">
        <w:rPr>
          <w:b/>
          <w:bCs/>
          <w:lang w:val="sl-SI"/>
        </w:rPr>
        <w:t>–</w:t>
      </w:r>
      <w:r w:rsidR="00DD5663">
        <w:rPr>
          <w:b/>
          <w:bCs/>
          <w:lang w:val="sl-SI"/>
        </w:rPr>
        <w:t xml:space="preserve"> </w:t>
      </w:r>
      <w:r w:rsidR="00BB62BE">
        <w:rPr>
          <w:b/>
          <w:bCs/>
          <w:lang w:val="sl-SI"/>
        </w:rPr>
        <w:t>Združenje kovinskih materialov in nekovin</w:t>
      </w:r>
    </w:p>
    <w:p w:rsidR="00DD5663" w:rsidRDefault="00DD5663" w:rsidP="00293D1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bCs/>
          <w:lang w:val="sl-SI"/>
        </w:rPr>
      </w:pPr>
      <w:r>
        <w:rPr>
          <w:b/>
          <w:bCs/>
          <w:lang w:val="sl-SI"/>
        </w:rPr>
        <w:t>SRIP MATPRO</w:t>
      </w:r>
    </w:p>
    <w:p w:rsidR="00DD5663" w:rsidRDefault="00DD5663" w:rsidP="00293D1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bCs/>
          <w:lang w:val="sl-SI"/>
        </w:rPr>
      </w:pPr>
      <w:r>
        <w:rPr>
          <w:b/>
          <w:bCs/>
          <w:lang w:val="sl-SI"/>
        </w:rPr>
        <w:t xml:space="preserve">KOC MAT 2.0 </w:t>
      </w:r>
    </w:p>
    <w:p w:rsidR="00E70C6E" w:rsidRDefault="00E70C6E" w:rsidP="00E70C6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bCs/>
          <w:lang w:val="sl-SI"/>
        </w:rPr>
      </w:pPr>
      <w:r>
        <w:rPr>
          <w:b/>
          <w:bCs/>
          <w:lang w:val="sl-SI"/>
        </w:rPr>
        <w:t>ReMark!Solution</w:t>
      </w:r>
    </w:p>
    <w:p w:rsidR="00293D1B" w:rsidRDefault="00293D1B" w:rsidP="00293D1B">
      <w:pPr>
        <w:spacing w:after="0" w:line="240" w:lineRule="auto"/>
        <w:jc w:val="both"/>
        <w:rPr>
          <w:lang w:val="sl-SI"/>
        </w:rPr>
      </w:pPr>
    </w:p>
    <w:p w:rsidR="00293D1B" w:rsidRDefault="00293D1B" w:rsidP="00293D1B">
      <w:pPr>
        <w:spacing w:after="0" w:line="240" w:lineRule="auto"/>
        <w:jc w:val="both"/>
        <w:rPr>
          <w:lang w:val="sl-SI"/>
        </w:rPr>
      </w:pPr>
      <w:r w:rsidRPr="00D84217">
        <w:rPr>
          <w:b/>
          <w:bCs/>
          <w:lang w:val="sl-SI"/>
        </w:rPr>
        <w:t xml:space="preserve">Kontakt </w:t>
      </w:r>
      <w:r>
        <w:rPr>
          <w:b/>
          <w:bCs/>
          <w:lang w:val="sl-SI"/>
        </w:rPr>
        <w:t>ReMark!Solution</w:t>
      </w:r>
      <w:r w:rsidRPr="00D84217">
        <w:rPr>
          <w:b/>
          <w:bCs/>
          <w:lang w:val="sl-SI"/>
        </w:rPr>
        <w:t>:</w:t>
      </w:r>
      <w:r>
        <w:rPr>
          <w:lang w:val="sl-SI"/>
        </w:rPr>
        <w:t xml:space="preserve"> ga. Alexandra Tičar, Tel: +386 (0)70 484 124</w:t>
      </w:r>
    </w:p>
    <w:p w:rsidR="00293D1B" w:rsidRPr="00B853DF" w:rsidRDefault="00293D1B" w:rsidP="00293D1B">
      <w:pPr>
        <w:spacing w:after="0" w:line="240" w:lineRule="auto"/>
        <w:jc w:val="both"/>
        <w:rPr>
          <w:color w:val="FF0000"/>
          <w:lang w:val="sl-SI"/>
        </w:rPr>
      </w:pPr>
      <w:r w:rsidRPr="00B853DF">
        <w:rPr>
          <w:b/>
          <w:bCs/>
          <w:lang w:val="sl-SI"/>
        </w:rPr>
        <w:t xml:space="preserve">Kontakt </w:t>
      </w:r>
      <w:r w:rsidR="001A7FF0" w:rsidRPr="00B853DF">
        <w:rPr>
          <w:b/>
          <w:bCs/>
          <w:lang w:val="sl-SI"/>
        </w:rPr>
        <w:t>GZS:</w:t>
      </w:r>
      <w:r w:rsidR="001A7FF0">
        <w:rPr>
          <w:b/>
          <w:bCs/>
          <w:lang w:val="sl-SI"/>
        </w:rPr>
        <w:t xml:space="preserve"> </w:t>
      </w:r>
      <w:r w:rsidR="00B853DF">
        <w:rPr>
          <w:b/>
          <w:bCs/>
          <w:lang w:val="sl-SI"/>
        </w:rPr>
        <w:t xml:space="preserve"> </w:t>
      </w:r>
      <w:r w:rsidR="00B853DF">
        <w:rPr>
          <w:bCs/>
          <w:lang w:val="sl-SI"/>
        </w:rPr>
        <w:t>Ani Skubic, GSM 041/ 981 410</w:t>
      </w:r>
    </w:p>
    <w:p w:rsidR="00693D0A" w:rsidRDefault="00693D0A" w:rsidP="00293D1B">
      <w:pPr>
        <w:spacing w:after="0" w:line="240" w:lineRule="auto"/>
        <w:jc w:val="both"/>
        <w:rPr>
          <w:color w:val="FF0000"/>
          <w:lang w:val="sl-SI"/>
        </w:rPr>
      </w:pPr>
    </w:p>
    <w:p w:rsidR="00693D0A" w:rsidRPr="00DF4F10" w:rsidRDefault="00693D0A" w:rsidP="00DF4F10">
      <w:pPr>
        <w:spacing w:after="0" w:line="240" w:lineRule="auto"/>
        <w:jc w:val="both"/>
        <w:rPr>
          <w:rFonts w:cstheme="minorHAnsi"/>
          <w:b/>
          <w:bCs/>
          <w:sz w:val="21"/>
          <w:szCs w:val="21"/>
          <w:lang w:val="sl-SI"/>
        </w:rPr>
      </w:pPr>
      <w:r w:rsidRPr="00DF4F10">
        <w:rPr>
          <w:rFonts w:cstheme="minorHAnsi"/>
          <w:b/>
          <w:bCs/>
          <w:sz w:val="21"/>
          <w:szCs w:val="21"/>
          <w:lang w:val="sl-SI"/>
        </w:rPr>
        <w:t>Delavnica po potekala v</w:t>
      </w:r>
      <w:r w:rsidR="004E3DB0">
        <w:rPr>
          <w:rFonts w:cstheme="minorHAnsi"/>
          <w:b/>
          <w:bCs/>
          <w:sz w:val="21"/>
          <w:szCs w:val="21"/>
          <w:lang w:val="sl-SI"/>
        </w:rPr>
        <w:t xml:space="preserve">: </w:t>
      </w:r>
    </w:p>
    <w:p w:rsidR="00DF4F10" w:rsidRPr="00DF4F10" w:rsidRDefault="00B115EC" w:rsidP="00DF4F10">
      <w:pPr>
        <w:spacing w:after="0" w:line="240" w:lineRule="auto"/>
        <w:jc w:val="both"/>
        <w:rPr>
          <w:rFonts w:cstheme="minorHAnsi"/>
          <w:sz w:val="21"/>
          <w:szCs w:val="21"/>
          <w:lang w:val="sl-SI"/>
        </w:rPr>
      </w:pPr>
      <w:r>
        <w:rPr>
          <w:rFonts w:cstheme="minorHAnsi"/>
          <w:sz w:val="21"/>
          <w:szCs w:val="21"/>
          <w:lang w:val="sl-SI"/>
        </w:rPr>
        <w:t>Apt Advanced Production T</w:t>
      </w:r>
      <w:r w:rsidR="00DF4F10" w:rsidRPr="00DF4F10">
        <w:rPr>
          <w:rFonts w:cstheme="minorHAnsi"/>
          <w:sz w:val="21"/>
          <w:szCs w:val="21"/>
          <w:lang w:val="sl-SI"/>
        </w:rPr>
        <w:t>raining GmbH</w:t>
      </w:r>
    </w:p>
    <w:p w:rsidR="00DF4F10" w:rsidRPr="00DF4F10" w:rsidRDefault="00DF4F10" w:rsidP="00DF4F10">
      <w:pPr>
        <w:spacing w:after="0" w:line="240" w:lineRule="auto"/>
        <w:jc w:val="both"/>
        <w:rPr>
          <w:rFonts w:cstheme="minorHAnsi"/>
          <w:sz w:val="21"/>
          <w:szCs w:val="21"/>
          <w:lang w:val="sl-SI"/>
        </w:rPr>
      </w:pPr>
      <w:r w:rsidRPr="00DF4F10">
        <w:rPr>
          <w:rFonts w:cstheme="minorHAnsi"/>
          <w:sz w:val="21"/>
          <w:szCs w:val="21"/>
          <w:lang w:val="sl-SI"/>
        </w:rPr>
        <w:t>Am Technologiezentrum 5</w:t>
      </w:r>
    </w:p>
    <w:p w:rsidR="00DF4F10" w:rsidRPr="00DF4F10" w:rsidRDefault="00DF4F10" w:rsidP="00DF4F10">
      <w:pPr>
        <w:spacing w:after="0" w:line="240" w:lineRule="auto"/>
        <w:jc w:val="both"/>
        <w:rPr>
          <w:rFonts w:cstheme="minorHAnsi"/>
          <w:sz w:val="21"/>
          <w:szCs w:val="21"/>
          <w:lang w:val="sl-SI"/>
        </w:rPr>
      </w:pPr>
      <w:r w:rsidRPr="00DF4F10">
        <w:rPr>
          <w:rFonts w:cstheme="minorHAnsi"/>
          <w:sz w:val="21"/>
          <w:szCs w:val="21"/>
          <w:lang w:val="sl-SI"/>
        </w:rPr>
        <w:t>86159 Augsburg</w:t>
      </w:r>
    </w:p>
    <w:p w:rsidR="00DF4F10" w:rsidRDefault="00015F1A" w:rsidP="00DF4F10">
      <w:pPr>
        <w:spacing w:after="0" w:line="240" w:lineRule="auto"/>
        <w:jc w:val="both"/>
        <w:rPr>
          <w:rStyle w:val="Hyperlink"/>
          <w:rFonts w:cstheme="minorHAnsi"/>
          <w:sz w:val="21"/>
          <w:szCs w:val="21"/>
          <w:lang w:val="sl-SI"/>
        </w:rPr>
      </w:pPr>
      <w:hyperlink w:history="1">
        <w:r w:rsidR="00DF4F10" w:rsidRPr="00DF4F10">
          <w:rPr>
            <w:rStyle w:val="Hyperlink"/>
            <w:rFonts w:cstheme="minorHAnsi"/>
            <w:sz w:val="21"/>
            <w:szCs w:val="21"/>
            <w:lang w:val="sl-SI"/>
          </w:rPr>
          <w:t>https://productiontrainings.com/</w:t>
        </w:r>
      </w:hyperlink>
    </w:p>
    <w:p w:rsidR="00302632" w:rsidRPr="00DF4F10" w:rsidRDefault="00302632" w:rsidP="00DF4F10">
      <w:pPr>
        <w:spacing w:after="0" w:line="240" w:lineRule="auto"/>
        <w:jc w:val="both"/>
        <w:rPr>
          <w:rFonts w:cstheme="minorHAnsi"/>
          <w:color w:val="FF0000"/>
          <w:sz w:val="21"/>
          <w:szCs w:val="21"/>
          <w:lang w:val="sl-SI"/>
        </w:rPr>
      </w:pPr>
      <w:r>
        <w:rPr>
          <w:rFonts w:cstheme="minorHAnsi"/>
          <w:noProof/>
          <w:color w:val="FF0000"/>
          <w:sz w:val="21"/>
          <w:szCs w:val="21"/>
          <w:lang w:val="sl-SI" w:eastAsia="sl-SI"/>
        </w:rPr>
        <w:drawing>
          <wp:inline distT="0" distB="0" distL="0" distR="0" wp14:anchorId="4ED73147" wp14:editId="19C23639">
            <wp:extent cx="2076450" cy="1384987"/>
            <wp:effectExtent l="0" t="0" r="0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ka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462" cy="1389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F10" w:rsidRPr="00DF4F10" w:rsidRDefault="00DF4F10" w:rsidP="00293D1B">
      <w:pPr>
        <w:spacing w:after="0" w:line="240" w:lineRule="auto"/>
        <w:rPr>
          <w:b/>
          <w:bCs/>
          <w:sz w:val="28"/>
          <w:szCs w:val="28"/>
          <w:lang w:val="sl-SI"/>
        </w:rPr>
      </w:pPr>
    </w:p>
    <w:p w:rsidR="00293D1B" w:rsidRDefault="00293D1B" w:rsidP="00293D1B">
      <w:pPr>
        <w:spacing w:after="0" w:line="240" w:lineRule="auto"/>
        <w:rPr>
          <w:b/>
          <w:bCs/>
          <w:sz w:val="28"/>
          <w:szCs w:val="28"/>
          <w:lang w:val="sl-SI"/>
        </w:rPr>
      </w:pPr>
      <w:r w:rsidRPr="00DF4F10">
        <w:rPr>
          <w:b/>
          <w:bCs/>
          <w:sz w:val="28"/>
          <w:szCs w:val="28"/>
          <w:lang w:val="sl-SI"/>
        </w:rPr>
        <w:t>PROGRAM</w:t>
      </w:r>
      <w:r w:rsidR="00BF4330">
        <w:rPr>
          <w:b/>
          <w:bCs/>
          <w:sz w:val="28"/>
          <w:szCs w:val="28"/>
          <w:lang w:val="sl-SI"/>
        </w:rPr>
        <w:t xml:space="preserve"> DELEGACIJE </w:t>
      </w:r>
    </w:p>
    <w:p w:rsidR="00BF4330" w:rsidRDefault="00BF4330" w:rsidP="00293D1B">
      <w:pPr>
        <w:spacing w:after="0" w:line="240" w:lineRule="auto"/>
        <w:rPr>
          <w:b/>
          <w:bCs/>
          <w:sz w:val="28"/>
          <w:szCs w:val="28"/>
          <w:lang w:val="sl-SI"/>
        </w:rPr>
      </w:pPr>
    </w:p>
    <w:p w:rsidR="00BF4330" w:rsidRDefault="00BF4330" w:rsidP="00BF4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b/>
          <w:bCs/>
          <w:sz w:val="21"/>
          <w:szCs w:val="21"/>
          <w:lang w:val="sl-SI" w:eastAsia="de-DE"/>
        </w:rPr>
      </w:pPr>
      <w:r w:rsidRPr="00BF4330">
        <w:rPr>
          <w:bCs/>
          <w:lang w:val="sl-SI"/>
        </w:rPr>
        <w:t xml:space="preserve">Delegacija je razdeljena v 2 skupini; obe skupini se bosta v </w:t>
      </w:r>
      <w:r w:rsidRPr="00BF4330">
        <w:rPr>
          <w:rFonts w:eastAsia="Times New Roman" w:cstheme="minorHAnsi"/>
          <w:bCs/>
          <w:sz w:val="21"/>
          <w:szCs w:val="21"/>
          <w:lang w:val="sl-SI" w:eastAsia="de-DE"/>
        </w:rPr>
        <w:t>Smart Learning Factory udeležili 3 modulov praktičnih delavnic: Digitalna transformacija, Umetna inteligenca in Asistenčni sistemi ter ob zaključku usposabljanja prejeli certifikat. Hkrati bo izveden skupni ogled tovar</w:t>
      </w:r>
      <w:r>
        <w:rPr>
          <w:rFonts w:eastAsia="Times New Roman" w:cstheme="minorHAnsi"/>
          <w:bCs/>
          <w:sz w:val="21"/>
          <w:szCs w:val="21"/>
          <w:lang w:val="sl-SI" w:eastAsia="de-DE"/>
        </w:rPr>
        <w:t xml:space="preserve">ne KUKA. </w:t>
      </w:r>
      <w:r w:rsidR="00355854">
        <w:rPr>
          <w:rFonts w:eastAsia="Times New Roman" w:cstheme="minorHAnsi"/>
          <w:bCs/>
          <w:sz w:val="21"/>
          <w:szCs w:val="21"/>
          <w:lang w:val="sl-SI" w:eastAsia="de-DE"/>
        </w:rPr>
        <w:t xml:space="preserve">Program za </w:t>
      </w:r>
      <w:r w:rsidR="00355854" w:rsidRPr="00355854">
        <w:rPr>
          <w:rFonts w:eastAsia="Times New Roman" w:cstheme="minorHAnsi"/>
          <w:b/>
          <w:bCs/>
          <w:sz w:val="21"/>
          <w:szCs w:val="21"/>
          <w:lang w:val="sl-SI" w:eastAsia="de-DE"/>
        </w:rPr>
        <w:t>prvo skupino traja od srede, 4. marca</w:t>
      </w:r>
      <w:r w:rsidR="00355854">
        <w:rPr>
          <w:rFonts w:eastAsia="Times New Roman" w:cstheme="minorHAnsi"/>
          <w:b/>
          <w:bCs/>
          <w:sz w:val="21"/>
          <w:szCs w:val="21"/>
          <w:lang w:val="sl-SI" w:eastAsia="de-DE"/>
        </w:rPr>
        <w:t xml:space="preserve"> 2020, od 9.00,</w:t>
      </w:r>
      <w:r w:rsidR="00355854" w:rsidRPr="00355854">
        <w:rPr>
          <w:rFonts w:eastAsia="Times New Roman" w:cstheme="minorHAnsi"/>
          <w:b/>
          <w:bCs/>
          <w:sz w:val="21"/>
          <w:szCs w:val="21"/>
          <w:lang w:val="sl-SI" w:eastAsia="de-DE"/>
        </w:rPr>
        <w:t xml:space="preserve"> do četrtka, 5. marca 2020, do 14.00. </w:t>
      </w:r>
      <w:r w:rsidR="00355854">
        <w:rPr>
          <w:rFonts w:eastAsia="Times New Roman" w:cstheme="minorHAnsi"/>
          <w:b/>
          <w:bCs/>
          <w:sz w:val="21"/>
          <w:szCs w:val="21"/>
          <w:lang w:val="sl-SI" w:eastAsia="de-DE"/>
        </w:rPr>
        <w:t>Program za drugo skupino traja od četrtka, 5. marca 2020, od 9.00, do petka, 6. marca 2020, do 13.30.</w:t>
      </w:r>
    </w:p>
    <w:p w:rsidR="00B853DF" w:rsidRPr="00355854" w:rsidRDefault="00B853DF" w:rsidP="00BF4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b/>
          <w:bCs/>
          <w:sz w:val="21"/>
          <w:szCs w:val="21"/>
          <w:lang w:val="sl-SI" w:eastAsia="de-DE"/>
        </w:rPr>
      </w:pPr>
    </w:p>
    <w:p w:rsidR="00293D1B" w:rsidRPr="00DF4F10" w:rsidRDefault="00293D1B" w:rsidP="00293D1B">
      <w:pPr>
        <w:spacing w:after="0" w:line="240" w:lineRule="auto"/>
        <w:rPr>
          <w:b/>
          <w:bCs/>
          <w:sz w:val="28"/>
          <w:szCs w:val="28"/>
          <w:lang w:val="sl-S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271"/>
        <w:gridCol w:w="7938"/>
      </w:tblGrid>
      <w:tr w:rsidR="00293D1B" w:rsidRPr="0098507D" w:rsidTr="00C000B2">
        <w:tc>
          <w:tcPr>
            <w:tcW w:w="1271" w:type="dxa"/>
          </w:tcPr>
          <w:p w:rsidR="00293D1B" w:rsidRPr="0098507D" w:rsidRDefault="00293D1B" w:rsidP="00DA47B2">
            <w:pPr>
              <w:rPr>
                <w:b/>
                <w:sz w:val="21"/>
                <w:szCs w:val="21"/>
                <w:lang w:val="sl-SI"/>
              </w:rPr>
            </w:pPr>
            <w:r w:rsidRPr="0098507D">
              <w:rPr>
                <w:b/>
                <w:sz w:val="21"/>
                <w:szCs w:val="21"/>
                <w:lang w:val="sl-SI"/>
              </w:rPr>
              <w:t>Datum</w:t>
            </w:r>
          </w:p>
        </w:tc>
        <w:tc>
          <w:tcPr>
            <w:tcW w:w="7938" w:type="dxa"/>
          </w:tcPr>
          <w:p w:rsidR="00293D1B" w:rsidRPr="0098507D" w:rsidRDefault="00293D1B" w:rsidP="00DA47B2">
            <w:pPr>
              <w:rPr>
                <w:b/>
                <w:sz w:val="21"/>
                <w:szCs w:val="21"/>
                <w:lang w:val="sl-SI"/>
              </w:rPr>
            </w:pPr>
            <w:r w:rsidRPr="0098507D">
              <w:rPr>
                <w:b/>
                <w:sz w:val="21"/>
                <w:szCs w:val="21"/>
                <w:lang w:val="sl-SI"/>
              </w:rPr>
              <w:t>Dejavnosti</w:t>
            </w:r>
          </w:p>
        </w:tc>
      </w:tr>
      <w:tr w:rsidR="00293D1B" w:rsidRPr="003D5985" w:rsidTr="00C000B2">
        <w:tc>
          <w:tcPr>
            <w:tcW w:w="1271" w:type="dxa"/>
          </w:tcPr>
          <w:p w:rsidR="00293D1B" w:rsidRPr="002E448D" w:rsidRDefault="00293D1B" w:rsidP="002E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</w:pPr>
            <w:r w:rsidRPr="002E448D"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>04.03.2020</w:t>
            </w:r>
          </w:p>
          <w:p w:rsidR="00293D1B" w:rsidRDefault="00293D1B" w:rsidP="002E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</w:pPr>
            <w:r w:rsidRPr="002E448D"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>Sreda</w:t>
            </w:r>
          </w:p>
          <w:p w:rsidR="00C000B2" w:rsidRDefault="00C000B2" w:rsidP="002E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</w:pPr>
          </w:p>
          <w:p w:rsidR="00C000B2" w:rsidRDefault="00C000B2" w:rsidP="002E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</w:pPr>
          </w:p>
          <w:p w:rsidR="00C000B2" w:rsidRDefault="00C000B2" w:rsidP="002E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</w:pPr>
          </w:p>
          <w:p w:rsidR="00C000B2" w:rsidRDefault="00C000B2" w:rsidP="002E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</w:pPr>
          </w:p>
          <w:p w:rsidR="00C000B2" w:rsidRDefault="00C000B2" w:rsidP="002E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</w:pPr>
          </w:p>
          <w:p w:rsidR="00C000B2" w:rsidRDefault="00C000B2" w:rsidP="002E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</w:pPr>
          </w:p>
          <w:p w:rsidR="00C000B2" w:rsidRDefault="00C000B2" w:rsidP="002E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</w:pPr>
          </w:p>
          <w:p w:rsidR="00C000B2" w:rsidRPr="002E448D" w:rsidRDefault="00C000B2" w:rsidP="002E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</w:pPr>
          </w:p>
          <w:p w:rsidR="00293D1B" w:rsidRPr="002E448D" w:rsidRDefault="00293D1B" w:rsidP="00C000B2">
            <w:pPr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</w:pPr>
            <w:r w:rsidRPr="00C000B2">
              <w:rPr>
                <w:b/>
                <w:bCs/>
                <w:color w:val="385623" w:themeColor="accent6" w:themeShade="80"/>
                <w:sz w:val="21"/>
                <w:szCs w:val="21"/>
                <w:lang w:val="sl-SI"/>
              </w:rPr>
              <w:t>1. Skupina</w:t>
            </w:r>
          </w:p>
        </w:tc>
        <w:tc>
          <w:tcPr>
            <w:tcW w:w="7938" w:type="dxa"/>
          </w:tcPr>
          <w:p w:rsidR="00293D1B" w:rsidRPr="002E448D" w:rsidRDefault="00293D1B" w:rsidP="002E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</w:pPr>
            <w:r w:rsidRPr="002E448D"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 xml:space="preserve">08:45 </w:t>
            </w:r>
          </w:p>
          <w:p w:rsidR="00293D1B" w:rsidRPr="002E448D" w:rsidRDefault="00293D1B" w:rsidP="002E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</w:pPr>
            <w:r w:rsidRPr="002E448D"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>Prihod delegacije iz Slovenije k Smart Learning Factory, Augsburg</w:t>
            </w:r>
          </w:p>
          <w:p w:rsidR="00293D1B" w:rsidRPr="002E448D" w:rsidRDefault="00293D1B" w:rsidP="002E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</w:pPr>
          </w:p>
          <w:p w:rsidR="00293D1B" w:rsidRPr="002E448D" w:rsidRDefault="00293D1B" w:rsidP="002E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</w:pPr>
            <w:r w:rsidRPr="002E448D"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>09:00 – 12:30</w:t>
            </w:r>
          </w:p>
          <w:p w:rsidR="00293D1B" w:rsidRPr="002E448D" w:rsidRDefault="00293D1B" w:rsidP="002E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</w:pPr>
            <w:r w:rsidRPr="002E448D"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>Delavnica</w:t>
            </w:r>
            <w:r w:rsidR="00112165"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 xml:space="preserve"> za 1. skupino</w:t>
            </w:r>
            <w:r w:rsidRPr="002E448D"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>: Uvod in stroko</w:t>
            </w:r>
            <w:r w:rsidR="00BF4330"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>vno predavanje na temo digitalne transformacije</w:t>
            </w:r>
          </w:p>
          <w:p w:rsidR="00CB4E5F" w:rsidRPr="002E448D" w:rsidRDefault="00CB4E5F" w:rsidP="002E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</w:pPr>
          </w:p>
          <w:p w:rsidR="00CB4E5F" w:rsidRPr="002E448D" w:rsidRDefault="00CB4E5F" w:rsidP="002E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</w:pPr>
            <w:r w:rsidRPr="002E448D"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>Digitalna transformacija:</w:t>
            </w:r>
          </w:p>
          <w:p w:rsidR="00CB4E5F" w:rsidRDefault="00CB4E5F" w:rsidP="002E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1"/>
                <w:szCs w:val="21"/>
                <w:lang w:val="sl-SI" w:eastAsia="de-DE"/>
              </w:rPr>
            </w:pPr>
            <w:r w:rsidRPr="002E448D">
              <w:rPr>
                <w:rFonts w:eastAsia="Times New Roman" w:cstheme="minorHAnsi"/>
                <w:sz w:val="21"/>
                <w:szCs w:val="21"/>
                <w:lang w:val="sl-SI" w:eastAsia="de-DE"/>
              </w:rPr>
              <w:t>Obvl</w:t>
            </w:r>
            <w:r w:rsidR="008742FE" w:rsidRPr="002E448D">
              <w:rPr>
                <w:rFonts w:eastAsia="Times New Roman" w:cstheme="minorHAnsi"/>
                <w:sz w:val="21"/>
                <w:szCs w:val="21"/>
                <w:lang w:val="sl-SI" w:eastAsia="de-DE"/>
              </w:rPr>
              <w:t>adajte</w:t>
            </w:r>
            <w:r w:rsidRPr="002E448D">
              <w:rPr>
                <w:rFonts w:eastAsia="Times New Roman" w:cstheme="minorHAnsi"/>
                <w:sz w:val="21"/>
                <w:szCs w:val="21"/>
                <w:lang w:val="sl-SI" w:eastAsia="de-DE"/>
              </w:rPr>
              <w:t xml:space="preserve"> raznoliko proizvodnjo z digitalno preobrazbo / transformacijo. Kako senzorska omrežja in MES podpirajo proizvodnjo</w:t>
            </w:r>
            <w:r w:rsidR="008742FE" w:rsidRPr="002E448D">
              <w:rPr>
                <w:rFonts w:eastAsia="Times New Roman" w:cstheme="minorHAnsi"/>
                <w:sz w:val="21"/>
                <w:szCs w:val="21"/>
                <w:lang w:val="sl-SI" w:eastAsia="de-DE"/>
              </w:rPr>
              <w:t>: spoznavanje orodij prek praktične delavnice.</w:t>
            </w:r>
          </w:p>
          <w:p w:rsidR="007E3AA5" w:rsidRPr="002E448D" w:rsidRDefault="007E3AA5" w:rsidP="002E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1"/>
                <w:szCs w:val="21"/>
                <w:lang w:val="sl-SI" w:eastAsia="de-DE"/>
              </w:rPr>
            </w:pPr>
            <w:r>
              <w:rPr>
                <w:rFonts w:eastAsia="Times New Roman" w:cstheme="minorHAnsi"/>
                <w:sz w:val="21"/>
                <w:szCs w:val="21"/>
                <w:lang w:val="sl-SI" w:eastAsia="de-DE"/>
              </w:rPr>
              <w:t xml:space="preserve">Vsebina modula: </w:t>
            </w:r>
          </w:p>
          <w:p w:rsidR="005A5624" w:rsidRPr="002E448D" w:rsidRDefault="005A5624" w:rsidP="002E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1"/>
                <w:szCs w:val="21"/>
                <w:lang w:val="sl-SI" w:eastAsia="de-DE"/>
              </w:rPr>
            </w:pPr>
            <w:r w:rsidRPr="002E448D">
              <w:rPr>
                <w:rFonts w:eastAsia="Times New Roman" w:cstheme="minorHAnsi"/>
                <w:sz w:val="21"/>
                <w:szCs w:val="21"/>
                <w:lang w:val="sl-SI" w:eastAsia="de-DE"/>
              </w:rPr>
              <w:t>Uvod v nove tehnologije in management sprememb za projekte s področja digitalizacije</w:t>
            </w:r>
          </w:p>
          <w:p w:rsidR="005A5624" w:rsidRPr="002E448D" w:rsidRDefault="005A5624" w:rsidP="002E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1"/>
                <w:szCs w:val="21"/>
                <w:lang w:val="sl-SI" w:eastAsia="de-DE"/>
              </w:rPr>
            </w:pPr>
            <w:r w:rsidRPr="002E448D">
              <w:rPr>
                <w:rFonts w:eastAsia="Times New Roman" w:cstheme="minorHAnsi"/>
                <w:sz w:val="21"/>
                <w:szCs w:val="21"/>
                <w:lang w:val="sl-SI" w:eastAsia="de-DE"/>
              </w:rPr>
              <w:t>»Hands-on« spoznavanje novih tehnologij v pametnih tovarnah</w:t>
            </w:r>
          </w:p>
          <w:p w:rsidR="005A5624" w:rsidRPr="002E448D" w:rsidRDefault="005A5624" w:rsidP="002E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1"/>
                <w:szCs w:val="21"/>
                <w:lang w:val="sl-SI" w:eastAsia="de-DE"/>
              </w:rPr>
            </w:pPr>
            <w:r w:rsidRPr="002E448D">
              <w:rPr>
                <w:rFonts w:eastAsia="Times New Roman" w:cstheme="minorHAnsi"/>
                <w:sz w:val="21"/>
                <w:szCs w:val="21"/>
                <w:lang w:val="sl-SI" w:eastAsia="de-DE"/>
              </w:rPr>
              <w:t>Kako v podjetju načrtovati in strukturirati ukrepe s področja digitalizacije</w:t>
            </w:r>
          </w:p>
          <w:p w:rsidR="002E448D" w:rsidRPr="00994B8E" w:rsidRDefault="002E448D" w:rsidP="00994B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1"/>
                <w:szCs w:val="21"/>
                <w:lang w:val="sl-SI" w:eastAsia="de-DE"/>
              </w:rPr>
            </w:pPr>
            <w:r w:rsidRPr="002E448D"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>Cilj</w:t>
            </w:r>
            <w:r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 xml:space="preserve"> usposabljanja</w:t>
            </w:r>
            <w:r w:rsidRPr="002E448D"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 xml:space="preserve">: </w:t>
            </w:r>
            <w:r w:rsidRPr="002E448D">
              <w:rPr>
                <w:rFonts w:eastAsia="Times New Roman" w:cstheme="minorHAnsi"/>
                <w:sz w:val="21"/>
                <w:szCs w:val="21"/>
                <w:lang w:val="sl-SI" w:eastAsia="de-DE"/>
              </w:rPr>
              <w:t>Udeleženci lahko hitreje in uspešneje zastavijo projekte digitalizacije v svoji organizaciji.</w:t>
            </w:r>
          </w:p>
          <w:p w:rsidR="00CB4E5F" w:rsidRPr="002E448D" w:rsidRDefault="00CB4E5F" w:rsidP="002E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</w:pPr>
          </w:p>
          <w:p w:rsidR="00293D1B" w:rsidRPr="002E448D" w:rsidRDefault="00293D1B" w:rsidP="002E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</w:pPr>
            <w:r w:rsidRPr="002E448D"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>12:30 – 13:30</w:t>
            </w:r>
          </w:p>
          <w:p w:rsidR="00293D1B" w:rsidRPr="002E448D" w:rsidRDefault="00293D1B" w:rsidP="002E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</w:pPr>
            <w:r w:rsidRPr="002E448D"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>Kosilo (vklju</w:t>
            </w:r>
            <w:r w:rsidR="008742FE" w:rsidRPr="002E448D"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>č</w:t>
            </w:r>
            <w:r w:rsidRPr="002E448D"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>eno v kotizaciji)</w:t>
            </w:r>
          </w:p>
          <w:p w:rsidR="00293D1B" w:rsidRPr="002E448D" w:rsidRDefault="00293D1B" w:rsidP="002E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</w:pPr>
          </w:p>
          <w:p w:rsidR="00293D1B" w:rsidRPr="002E448D" w:rsidRDefault="00293D1B" w:rsidP="002E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</w:pPr>
            <w:r w:rsidRPr="002E448D"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>13:30 – 17:30</w:t>
            </w:r>
          </w:p>
          <w:p w:rsidR="00293D1B" w:rsidRPr="002E448D" w:rsidRDefault="00293D1B" w:rsidP="002E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</w:pPr>
            <w:r w:rsidRPr="002E448D"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>Delavnica</w:t>
            </w:r>
            <w:r w:rsidR="00112165"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 xml:space="preserve"> za 1. skupino</w:t>
            </w:r>
            <w:r w:rsidRPr="002E448D"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 xml:space="preserve">: </w:t>
            </w:r>
            <w:r w:rsidR="00994B8E"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>A</w:t>
            </w:r>
            <w:r w:rsidRPr="002E448D"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>sistenčni sistemi, umetna inteligenca, izdaja certifikat</w:t>
            </w:r>
            <w:r w:rsidR="0091493E" w:rsidRPr="002E448D"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>a</w:t>
            </w:r>
          </w:p>
          <w:p w:rsidR="00CB4E5F" w:rsidRPr="002E448D" w:rsidRDefault="00CB4E5F" w:rsidP="002E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</w:pPr>
          </w:p>
          <w:p w:rsidR="00994B8E" w:rsidRPr="00CB4E5F" w:rsidRDefault="00994B8E" w:rsidP="00994B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</w:pPr>
            <w:r w:rsidRPr="002E448D"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>Asisten</w:t>
            </w:r>
            <w:r w:rsidRPr="00CB4E5F"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>čni sistemi:</w:t>
            </w:r>
          </w:p>
          <w:p w:rsidR="00994B8E" w:rsidRDefault="00994B8E" w:rsidP="00994B8E">
            <w:pPr>
              <w:pStyle w:val="HTMLPreformatted"/>
              <w:rPr>
                <w:rFonts w:asciiTheme="minorHAnsi" w:hAnsiTheme="minorHAnsi" w:cstheme="minorHAnsi"/>
                <w:sz w:val="21"/>
                <w:szCs w:val="21"/>
                <w:lang w:val="sl-SI"/>
              </w:rPr>
            </w:pPr>
            <w:r w:rsidRPr="002E448D"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>Učinkoviteje usposobite zaposlene za prehod v digitalizirano, pametno tovarno, s pomočjo asistenčnih sistemov. Spoznajte, katere tehnologije so primerne za posamezno branžo.</w:t>
            </w:r>
          </w:p>
          <w:p w:rsidR="00994B8E" w:rsidRDefault="00994B8E" w:rsidP="00994B8E">
            <w:pPr>
              <w:pStyle w:val="HTMLPreformatted"/>
              <w:rPr>
                <w:rFonts w:asciiTheme="minorHAnsi" w:hAnsiTheme="minorHAnsi" w:cstheme="minorHAnsi"/>
                <w:sz w:val="21"/>
                <w:szCs w:val="21"/>
                <w:lang w:val="sl-SI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 xml:space="preserve">Vsebina modula: </w:t>
            </w:r>
          </w:p>
          <w:p w:rsidR="00994B8E" w:rsidRDefault="00994B8E" w:rsidP="00994B8E">
            <w:pPr>
              <w:pStyle w:val="HTMLPreformatted"/>
              <w:rPr>
                <w:rFonts w:asciiTheme="minorHAnsi" w:hAnsiTheme="minorHAnsi" w:cstheme="minorHAnsi"/>
                <w:sz w:val="21"/>
                <w:szCs w:val="21"/>
                <w:lang w:val="sl-SI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>Pregled nad logističnimi sistemi in sistemi upravljanja prometa znotraj industrijskih con</w:t>
            </w:r>
          </w:p>
          <w:p w:rsidR="00994B8E" w:rsidRDefault="00994B8E" w:rsidP="00994B8E">
            <w:pPr>
              <w:pStyle w:val="HTMLPreformatted"/>
              <w:rPr>
                <w:rFonts w:asciiTheme="minorHAnsi" w:hAnsiTheme="minorHAnsi" w:cstheme="minorHAnsi"/>
                <w:sz w:val="21"/>
                <w:szCs w:val="21"/>
                <w:lang w:val="sl-SI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 xml:space="preserve">Virtualna realnost </w:t>
            </w:r>
          </w:p>
          <w:p w:rsidR="00994B8E" w:rsidRDefault="00994B8E" w:rsidP="00994B8E">
            <w:pPr>
              <w:pStyle w:val="HTMLPreformatted"/>
              <w:rPr>
                <w:rFonts w:asciiTheme="minorHAnsi" w:hAnsiTheme="minorHAnsi" w:cstheme="minorHAnsi"/>
                <w:sz w:val="21"/>
                <w:szCs w:val="21"/>
                <w:lang w:val="sl-SI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>Pick-by-Light</w:t>
            </w:r>
          </w:p>
          <w:p w:rsidR="00994B8E" w:rsidRDefault="00994B8E" w:rsidP="00994B8E">
            <w:pPr>
              <w:pStyle w:val="HTMLPreformatted"/>
              <w:rPr>
                <w:rFonts w:asciiTheme="minorHAnsi" w:hAnsiTheme="minorHAnsi" w:cstheme="minorHAnsi"/>
                <w:sz w:val="21"/>
                <w:szCs w:val="21"/>
                <w:lang w:val="sl-SI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>Augmented Reality (AR)</w:t>
            </w:r>
          </w:p>
          <w:p w:rsidR="00994B8E" w:rsidRDefault="00994B8E" w:rsidP="00994B8E">
            <w:pPr>
              <w:pStyle w:val="HTMLPreformatted"/>
              <w:rPr>
                <w:rFonts w:asciiTheme="minorHAnsi" w:hAnsiTheme="minorHAnsi" w:cstheme="minorHAnsi"/>
                <w:sz w:val="21"/>
                <w:szCs w:val="21"/>
                <w:lang w:val="sl-SI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>Izvedba študije primera</w:t>
            </w:r>
          </w:p>
          <w:p w:rsidR="00994B8E" w:rsidRDefault="00994B8E" w:rsidP="00994B8E">
            <w:pPr>
              <w:pStyle w:val="HTMLPreformatted"/>
              <w:rPr>
                <w:rFonts w:asciiTheme="minorHAnsi" w:hAnsiTheme="minorHAnsi" w:cstheme="minorHAnsi"/>
                <w:sz w:val="21"/>
                <w:szCs w:val="21"/>
                <w:lang w:val="sl-SI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 xml:space="preserve">Primeri aplikacije asistenčnih sistemov v sodelujočih podjetjih </w:t>
            </w:r>
          </w:p>
          <w:p w:rsidR="00994B8E" w:rsidRPr="002E448D" w:rsidRDefault="00994B8E" w:rsidP="00994B8E">
            <w:pPr>
              <w:pStyle w:val="HTMLPreformatted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sl-SI"/>
              </w:rPr>
            </w:pPr>
            <w:r w:rsidRPr="002E448D">
              <w:rPr>
                <w:rFonts w:asciiTheme="minorHAnsi" w:hAnsiTheme="minorHAnsi" w:cstheme="minorHAnsi"/>
                <w:b/>
                <w:bCs/>
                <w:sz w:val="21"/>
                <w:szCs w:val="21"/>
                <w:lang w:val="sl-SI"/>
              </w:rPr>
              <w:t>Cilj usposabljanja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sl-SI"/>
              </w:rPr>
              <w:t xml:space="preserve">: </w:t>
            </w:r>
            <w:r w:rsidRPr="00D607E0"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>Po zaključenem usposabljanju lahko udeleženci  koordinirajo uvedbo asistenčnih sistemov v lastni organizaciji.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sl-SI"/>
              </w:rPr>
              <w:t xml:space="preserve"> </w:t>
            </w:r>
          </w:p>
          <w:p w:rsidR="00994B8E" w:rsidRDefault="00994B8E" w:rsidP="00994B8E">
            <w:pPr>
              <w:pStyle w:val="HTMLPreformatted"/>
              <w:rPr>
                <w:rFonts w:asciiTheme="minorHAnsi" w:hAnsiTheme="minorHAnsi" w:cstheme="minorHAnsi"/>
                <w:sz w:val="21"/>
                <w:szCs w:val="21"/>
                <w:lang w:val="sl-SI"/>
              </w:rPr>
            </w:pPr>
          </w:p>
          <w:p w:rsidR="00994B8E" w:rsidRPr="00CB4E5F" w:rsidRDefault="00994B8E" w:rsidP="00994B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</w:pPr>
            <w:r w:rsidRPr="00CB4E5F"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>Umetna inteligenca:</w:t>
            </w:r>
          </w:p>
          <w:p w:rsidR="00994B8E" w:rsidRPr="002E448D" w:rsidRDefault="00994B8E" w:rsidP="00994B8E">
            <w:pPr>
              <w:pStyle w:val="HTMLPreformatted"/>
              <w:rPr>
                <w:rFonts w:asciiTheme="minorHAnsi" w:hAnsiTheme="minorHAnsi" w:cstheme="minorHAnsi"/>
                <w:sz w:val="21"/>
                <w:szCs w:val="21"/>
                <w:lang w:val="sl-SI"/>
              </w:rPr>
            </w:pPr>
            <w:r w:rsidRPr="002E448D"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 xml:space="preserve">Izboljšanje proizvodnih procesov in kakovosti izdelkov z umetno inteligenco: </w:t>
            </w:r>
          </w:p>
          <w:p w:rsidR="00994B8E" w:rsidRDefault="00994B8E" w:rsidP="00994B8E">
            <w:pPr>
              <w:pStyle w:val="HTMLPreformatted"/>
              <w:rPr>
                <w:rFonts w:asciiTheme="minorHAnsi" w:hAnsiTheme="minorHAnsi" w:cstheme="minorHAnsi"/>
                <w:sz w:val="21"/>
                <w:szCs w:val="21"/>
                <w:lang w:val="sl-SI"/>
              </w:rPr>
            </w:pPr>
            <w:r w:rsidRPr="002E448D"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>Katere pristope je mogoče vključiti v proizvodnjo in kako morajo to storiti podjetja?</w:t>
            </w:r>
          </w:p>
          <w:p w:rsidR="00994B8E" w:rsidRDefault="00994B8E" w:rsidP="00994B8E">
            <w:pPr>
              <w:pStyle w:val="HTMLPreformatted"/>
              <w:rPr>
                <w:rFonts w:asciiTheme="minorHAnsi" w:hAnsiTheme="minorHAnsi" w:cstheme="minorHAnsi"/>
                <w:sz w:val="21"/>
                <w:szCs w:val="21"/>
                <w:lang w:val="sl-SI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 xml:space="preserve">Vsebina modula: </w:t>
            </w:r>
          </w:p>
          <w:p w:rsidR="00994B8E" w:rsidRDefault="00994B8E" w:rsidP="00994B8E">
            <w:pPr>
              <w:pStyle w:val="HTMLPreformatted"/>
              <w:rPr>
                <w:rFonts w:asciiTheme="minorHAnsi" w:hAnsiTheme="minorHAnsi" w:cstheme="minorHAnsi"/>
                <w:sz w:val="21"/>
                <w:szCs w:val="21"/>
                <w:lang w:val="sl-SI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>Pregled pomembnih algoritmov umetne inteligence</w:t>
            </w:r>
          </w:p>
          <w:p w:rsidR="00994B8E" w:rsidRDefault="00994B8E" w:rsidP="00994B8E">
            <w:pPr>
              <w:pStyle w:val="HTMLPreformatted"/>
              <w:rPr>
                <w:rFonts w:asciiTheme="minorHAnsi" w:hAnsiTheme="minorHAnsi" w:cstheme="minorHAnsi"/>
                <w:sz w:val="21"/>
                <w:szCs w:val="21"/>
                <w:lang w:val="sl-SI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>Skupna postavitev 1 realnega primera uporabe umetne inteligence v proizvodnji</w:t>
            </w:r>
          </w:p>
          <w:p w:rsidR="00994B8E" w:rsidRPr="002E448D" w:rsidRDefault="00994B8E" w:rsidP="00994B8E">
            <w:pPr>
              <w:pStyle w:val="HTMLPreformatted"/>
              <w:rPr>
                <w:rFonts w:asciiTheme="minorHAnsi" w:hAnsiTheme="minorHAnsi" w:cstheme="minorHAnsi"/>
                <w:sz w:val="21"/>
                <w:szCs w:val="21"/>
                <w:lang w:val="sl-SI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 xml:space="preserve">Primeri uporabe AI v podjetju </w:t>
            </w:r>
          </w:p>
          <w:p w:rsidR="00994B8E" w:rsidRPr="006E12A3" w:rsidRDefault="00994B8E" w:rsidP="00994B8E">
            <w:pPr>
              <w:pStyle w:val="HTMLPreformatted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sl-SI"/>
              </w:rPr>
            </w:pPr>
            <w:r w:rsidRPr="006E12A3">
              <w:rPr>
                <w:rFonts w:asciiTheme="minorHAnsi" w:hAnsiTheme="minorHAnsi" w:cstheme="minorHAnsi"/>
                <w:b/>
                <w:bCs/>
                <w:sz w:val="21"/>
                <w:szCs w:val="21"/>
                <w:lang w:val="sl-SI"/>
              </w:rPr>
              <w:t>Cilj usposabljanja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sl-SI"/>
              </w:rPr>
              <w:t xml:space="preserve">: </w:t>
            </w:r>
            <w:r w:rsidRPr="005270F1"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>Udeleženci so po usposabljanju sposobni izbrati ustrezne AI za posamezne sisteme v podjetju in znajo izpeljati njihovo implementacijo.</w:t>
            </w:r>
          </w:p>
          <w:p w:rsidR="00994B8E" w:rsidRDefault="00994B8E" w:rsidP="002E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1"/>
                <w:szCs w:val="21"/>
                <w:lang w:val="sl-SI" w:eastAsia="de-DE"/>
              </w:rPr>
            </w:pPr>
          </w:p>
          <w:p w:rsidR="00293D1B" w:rsidRPr="002E448D" w:rsidRDefault="00293D1B" w:rsidP="002E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</w:pPr>
            <w:r w:rsidRPr="002E448D"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>19:30 – 21:30</w:t>
            </w:r>
          </w:p>
          <w:p w:rsidR="00293D1B" w:rsidRPr="002E448D" w:rsidRDefault="00293D1B" w:rsidP="002E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</w:pPr>
            <w:r w:rsidRPr="002E448D"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>Večerja v »Brauhaus Riegele«</w:t>
            </w:r>
          </w:p>
          <w:p w:rsidR="00293D1B" w:rsidRDefault="00293D1B" w:rsidP="002E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</w:pPr>
            <w:r w:rsidRPr="002E448D"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>(vključeno v kotizaciji)</w:t>
            </w:r>
          </w:p>
          <w:p w:rsidR="00006EC5" w:rsidRPr="002E448D" w:rsidRDefault="00006EC5" w:rsidP="002E4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</w:pPr>
          </w:p>
        </w:tc>
      </w:tr>
      <w:tr w:rsidR="00293D1B" w:rsidRPr="0038762E" w:rsidTr="00C000B2">
        <w:tc>
          <w:tcPr>
            <w:tcW w:w="1271" w:type="dxa"/>
          </w:tcPr>
          <w:p w:rsidR="00293D1B" w:rsidRPr="00D65A4D" w:rsidRDefault="00293D1B" w:rsidP="00DA47B2">
            <w:pPr>
              <w:jc w:val="both"/>
              <w:rPr>
                <w:b/>
                <w:bCs/>
                <w:sz w:val="21"/>
                <w:szCs w:val="21"/>
                <w:lang w:val="sl-SI"/>
              </w:rPr>
            </w:pPr>
            <w:r w:rsidRPr="00D65A4D">
              <w:rPr>
                <w:b/>
                <w:bCs/>
                <w:sz w:val="21"/>
                <w:szCs w:val="21"/>
                <w:lang w:val="sl-SI"/>
              </w:rPr>
              <w:lastRenderedPageBreak/>
              <w:t>05.03.2020</w:t>
            </w:r>
          </w:p>
          <w:p w:rsidR="00293D1B" w:rsidRPr="00D65A4D" w:rsidRDefault="00293D1B" w:rsidP="00DA47B2">
            <w:pPr>
              <w:jc w:val="both"/>
              <w:rPr>
                <w:b/>
                <w:bCs/>
                <w:sz w:val="21"/>
                <w:szCs w:val="21"/>
                <w:lang w:val="sl-SI"/>
              </w:rPr>
            </w:pPr>
            <w:r w:rsidRPr="00D65A4D">
              <w:rPr>
                <w:b/>
                <w:bCs/>
                <w:sz w:val="21"/>
                <w:szCs w:val="21"/>
                <w:lang w:val="sl-SI"/>
              </w:rPr>
              <w:t>Četrtek</w:t>
            </w:r>
          </w:p>
          <w:p w:rsidR="00293D1B" w:rsidRDefault="00293D1B" w:rsidP="00DA47B2">
            <w:pPr>
              <w:jc w:val="both"/>
              <w:rPr>
                <w:sz w:val="21"/>
                <w:szCs w:val="21"/>
                <w:lang w:val="sl-SI"/>
              </w:rPr>
            </w:pPr>
          </w:p>
          <w:p w:rsidR="00293D1B" w:rsidRDefault="00293D1B" w:rsidP="00DA47B2">
            <w:pPr>
              <w:jc w:val="both"/>
              <w:rPr>
                <w:sz w:val="21"/>
                <w:szCs w:val="21"/>
                <w:lang w:val="sl-SI"/>
              </w:rPr>
            </w:pPr>
          </w:p>
          <w:p w:rsidR="00293D1B" w:rsidRDefault="00293D1B" w:rsidP="00DA47B2">
            <w:pPr>
              <w:jc w:val="both"/>
              <w:rPr>
                <w:sz w:val="21"/>
                <w:szCs w:val="21"/>
                <w:lang w:val="sl-SI"/>
              </w:rPr>
            </w:pPr>
          </w:p>
          <w:p w:rsidR="00293D1B" w:rsidRDefault="00293D1B" w:rsidP="00DA47B2">
            <w:pPr>
              <w:jc w:val="both"/>
              <w:rPr>
                <w:sz w:val="21"/>
                <w:szCs w:val="21"/>
                <w:lang w:val="sl-SI"/>
              </w:rPr>
            </w:pPr>
          </w:p>
          <w:p w:rsidR="00293D1B" w:rsidRDefault="00293D1B" w:rsidP="00DA47B2">
            <w:pPr>
              <w:jc w:val="both"/>
              <w:rPr>
                <w:sz w:val="21"/>
                <w:szCs w:val="21"/>
                <w:lang w:val="sl-SI"/>
              </w:rPr>
            </w:pPr>
          </w:p>
          <w:p w:rsidR="00293D1B" w:rsidRDefault="00293D1B" w:rsidP="00DA47B2">
            <w:pPr>
              <w:jc w:val="both"/>
              <w:rPr>
                <w:sz w:val="21"/>
                <w:szCs w:val="21"/>
                <w:lang w:val="sl-SI"/>
              </w:rPr>
            </w:pPr>
          </w:p>
          <w:p w:rsidR="00293D1B" w:rsidRDefault="00293D1B" w:rsidP="00DA47B2">
            <w:pPr>
              <w:jc w:val="both"/>
              <w:rPr>
                <w:sz w:val="21"/>
                <w:szCs w:val="21"/>
                <w:lang w:val="sl-SI"/>
              </w:rPr>
            </w:pPr>
          </w:p>
          <w:p w:rsidR="00293D1B" w:rsidRDefault="00293D1B" w:rsidP="00DA47B2">
            <w:pPr>
              <w:jc w:val="both"/>
              <w:rPr>
                <w:sz w:val="21"/>
                <w:szCs w:val="21"/>
                <w:lang w:val="sl-SI"/>
              </w:rPr>
            </w:pPr>
          </w:p>
          <w:p w:rsidR="00293D1B" w:rsidRDefault="00293D1B" w:rsidP="00DA47B2">
            <w:pPr>
              <w:jc w:val="both"/>
              <w:rPr>
                <w:sz w:val="21"/>
                <w:szCs w:val="21"/>
                <w:lang w:val="sl-SI"/>
              </w:rPr>
            </w:pPr>
          </w:p>
          <w:p w:rsidR="00293D1B" w:rsidRDefault="00293D1B" w:rsidP="00DA47B2">
            <w:pPr>
              <w:jc w:val="both"/>
              <w:rPr>
                <w:sz w:val="21"/>
                <w:szCs w:val="21"/>
                <w:lang w:val="sl-SI"/>
              </w:rPr>
            </w:pPr>
          </w:p>
          <w:p w:rsidR="00293D1B" w:rsidRDefault="00293D1B" w:rsidP="00DA47B2">
            <w:pPr>
              <w:jc w:val="both"/>
              <w:rPr>
                <w:sz w:val="21"/>
                <w:szCs w:val="21"/>
                <w:lang w:val="sl-SI"/>
              </w:rPr>
            </w:pPr>
          </w:p>
          <w:p w:rsidR="00293D1B" w:rsidRPr="00C000B2" w:rsidRDefault="00C000B2" w:rsidP="00C000B2">
            <w:pPr>
              <w:jc w:val="both"/>
              <w:rPr>
                <w:b/>
                <w:bCs/>
                <w:sz w:val="21"/>
                <w:szCs w:val="21"/>
                <w:lang w:val="sl-SI"/>
              </w:rPr>
            </w:pPr>
            <w:r>
              <w:rPr>
                <w:b/>
                <w:bCs/>
                <w:color w:val="385623" w:themeColor="accent6" w:themeShade="80"/>
                <w:sz w:val="21"/>
                <w:szCs w:val="21"/>
                <w:lang w:val="sl-SI"/>
              </w:rPr>
              <w:t>Obe skupini</w:t>
            </w:r>
          </w:p>
        </w:tc>
        <w:tc>
          <w:tcPr>
            <w:tcW w:w="7938" w:type="dxa"/>
          </w:tcPr>
          <w:p w:rsidR="00293D1B" w:rsidRPr="003D5985" w:rsidRDefault="00293D1B" w:rsidP="00DA47B2">
            <w:pPr>
              <w:jc w:val="both"/>
              <w:rPr>
                <w:bCs/>
                <w:sz w:val="21"/>
                <w:szCs w:val="21"/>
                <w:u w:val="single"/>
                <w:lang w:val="sl-SI"/>
              </w:rPr>
            </w:pPr>
            <w:r>
              <w:rPr>
                <w:bCs/>
                <w:sz w:val="21"/>
                <w:szCs w:val="21"/>
                <w:u w:val="single"/>
                <w:lang w:val="sl-SI"/>
              </w:rPr>
              <w:t>08</w:t>
            </w:r>
            <w:r w:rsidRPr="003D5985">
              <w:rPr>
                <w:bCs/>
                <w:sz w:val="21"/>
                <w:szCs w:val="21"/>
                <w:u w:val="single"/>
                <w:lang w:val="sl-SI"/>
              </w:rPr>
              <w:t>:</w:t>
            </w:r>
            <w:r>
              <w:rPr>
                <w:bCs/>
                <w:sz w:val="21"/>
                <w:szCs w:val="21"/>
                <w:u w:val="single"/>
                <w:lang w:val="sl-SI"/>
              </w:rPr>
              <w:t>45</w:t>
            </w:r>
            <w:r w:rsidRPr="003D5985">
              <w:rPr>
                <w:bCs/>
                <w:sz w:val="21"/>
                <w:szCs w:val="21"/>
                <w:u w:val="single"/>
                <w:lang w:val="sl-SI"/>
              </w:rPr>
              <w:t xml:space="preserve"> </w:t>
            </w:r>
          </w:p>
          <w:p w:rsidR="00293D1B" w:rsidRDefault="00293D1B" w:rsidP="00DA47B2">
            <w:pPr>
              <w:jc w:val="both"/>
              <w:rPr>
                <w:bCs/>
                <w:sz w:val="21"/>
                <w:szCs w:val="21"/>
                <w:lang w:val="sl-SI"/>
              </w:rPr>
            </w:pPr>
            <w:r w:rsidRPr="003D5985">
              <w:rPr>
                <w:b/>
                <w:color w:val="FF0000"/>
                <w:sz w:val="21"/>
                <w:szCs w:val="21"/>
                <w:lang w:val="sl-SI"/>
              </w:rPr>
              <w:t>Prihod delegacije</w:t>
            </w:r>
            <w:r w:rsidRPr="0098507D">
              <w:rPr>
                <w:b/>
                <w:sz w:val="21"/>
                <w:szCs w:val="21"/>
                <w:lang w:val="sl-SI"/>
              </w:rPr>
              <w:t xml:space="preserve"> </w:t>
            </w:r>
            <w:r>
              <w:rPr>
                <w:b/>
                <w:sz w:val="21"/>
                <w:szCs w:val="21"/>
                <w:lang w:val="sl-SI"/>
              </w:rPr>
              <w:t xml:space="preserve">(prva in druga skupina) </w:t>
            </w:r>
            <w:r w:rsidRPr="0098507D">
              <w:rPr>
                <w:bCs/>
                <w:sz w:val="21"/>
                <w:szCs w:val="21"/>
                <w:lang w:val="sl-SI"/>
              </w:rPr>
              <w:t xml:space="preserve">iz Slovenije </w:t>
            </w:r>
            <w:r>
              <w:rPr>
                <w:bCs/>
                <w:sz w:val="21"/>
                <w:szCs w:val="21"/>
                <w:lang w:val="sl-SI"/>
              </w:rPr>
              <w:t>pred vhod</w:t>
            </w:r>
            <w:r w:rsidR="00E8246D">
              <w:rPr>
                <w:bCs/>
                <w:sz w:val="21"/>
                <w:szCs w:val="21"/>
                <w:lang w:val="sl-SI"/>
              </w:rPr>
              <w:t xml:space="preserve"> v podjetje </w:t>
            </w:r>
            <w:r w:rsidRPr="00293D1B">
              <w:rPr>
                <w:b/>
                <w:color w:val="000000" w:themeColor="text1"/>
                <w:sz w:val="21"/>
                <w:szCs w:val="21"/>
                <w:lang w:val="sl-SI"/>
              </w:rPr>
              <w:t>KUKA</w:t>
            </w:r>
          </w:p>
          <w:p w:rsidR="00293D1B" w:rsidRDefault="00293D1B" w:rsidP="00DA47B2">
            <w:pPr>
              <w:jc w:val="both"/>
              <w:rPr>
                <w:bCs/>
                <w:sz w:val="21"/>
                <w:szCs w:val="21"/>
                <w:lang w:val="sl-SI"/>
              </w:rPr>
            </w:pPr>
          </w:p>
          <w:p w:rsidR="00293D1B" w:rsidRDefault="00293D1B" w:rsidP="00DA47B2">
            <w:pPr>
              <w:jc w:val="both"/>
              <w:rPr>
                <w:bCs/>
                <w:sz w:val="21"/>
                <w:szCs w:val="21"/>
                <w:lang w:val="sl-SI"/>
              </w:rPr>
            </w:pPr>
            <w:r>
              <w:rPr>
                <w:bCs/>
                <w:sz w:val="21"/>
                <w:szCs w:val="21"/>
                <w:lang w:val="sl-SI"/>
              </w:rPr>
              <w:t>(če obisk ne bo mož</w:t>
            </w:r>
            <w:r w:rsidR="00E8246D">
              <w:rPr>
                <w:bCs/>
                <w:sz w:val="21"/>
                <w:szCs w:val="21"/>
                <w:lang w:val="sl-SI"/>
              </w:rPr>
              <w:t>en</w:t>
            </w:r>
            <w:r>
              <w:rPr>
                <w:bCs/>
                <w:sz w:val="21"/>
                <w:szCs w:val="21"/>
                <w:lang w:val="sl-SI"/>
              </w:rPr>
              <w:t xml:space="preserve">, </w:t>
            </w:r>
            <w:r w:rsidR="00E8246D">
              <w:rPr>
                <w:bCs/>
                <w:sz w:val="21"/>
                <w:szCs w:val="21"/>
                <w:lang w:val="sl-SI"/>
              </w:rPr>
              <w:t>bo izveden ogled tovarne</w:t>
            </w:r>
            <w:r>
              <w:rPr>
                <w:bCs/>
                <w:sz w:val="21"/>
                <w:szCs w:val="21"/>
                <w:lang w:val="sl-SI"/>
              </w:rPr>
              <w:t xml:space="preserve"> </w:t>
            </w:r>
            <w:r w:rsidRPr="00293D1B">
              <w:rPr>
                <w:b/>
                <w:color w:val="000000" w:themeColor="text1"/>
                <w:sz w:val="21"/>
                <w:szCs w:val="21"/>
                <w:lang w:val="sl-SI"/>
              </w:rPr>
              <w:t>MAN</w:t>
            </w:r>
            <w:r>
              <w:rPr>
                <w:bCs/>
                <w:sz w:val="21"/>
                <w:szCs w:val="21"/>
                <w:lang w:val="sl-SI"/>
              </w:rPr>
              <w:t>)</w:t>
            </w:r>
          </w:p>
          <w:p w:rsidR="00293D1B" w:rsidRDefault="00293D1B" w:rsidP="00DA47B2">
            <w:pPr>
              <w:jc w:val="both"/>
              <w:rPr>
                <w:bCs/>
                <w:sz w:val="21"/>
                <w:szCs w:val="21"/>
                <w:lang w:val="sl-SI"/>
              </w:rPr>
            </w:pPr>
          </w:p>
          <w:p w:rsidR="00293D1B" w:rsidRPr="00490AB4" w:rsidRDefault="00293D1B" w:rsidP="00DA47B2">
            <w:pPr>
              <w:jc w:val="both"/>
              <w:rPr>
                <w:bCs/>
                <w:sz w:val="21"/>
                <w:szCs w:val="21"/>
                <w:u w:val="single"/>
                <w:lang w:val="sl-SI"/>
              </w:rPr>
            </w:pPr>
            <w:r w:rsidRPr="00490AB4">
              <w:rPr>
                <w:bCs/>
                <w:sz w:val="21"/>
                <w:szCs w:val="21"/>
                <w:u w:val="single"/>
                <w:lang w:val="sl-SI"/>
              </w:rPr>
              <w:t>09:00 – 1</w:t>
            </w:r>
            <w:r>
              <w:rPr>
                <w:bCs/>
                <w:sz w:val="21"/>
                <w:szCs w:val="21"/>
                <w:u w:val="single"/>
                <w:lang w:val="sl-SI"/>
              </w:rPr>
              <w:t>1</w:t>
            </w:r>
            <w:r w:rsidRPr="00490AB4">
              <w:rPr>
                <w:bCs/>
                <w:sz w:val="21"/>
                <w:szCs w:val="21"/>
                <w:u w:val="single"/>
                <w:lang w:val="sl-SI"/>
              </w:rPr>
              <w:t>:30</w:t>
            </w:r>
          </w:p>
          <w:p w:rsidR="00293D1B" w:rsidRDefault="00293D1B" w:rsidP="00DA47B2">
            <w:pPr>
              <w:jc w:val="both"/>
              <w:rPr>
                <w:sz w:val="21"/>
                <w:szCs w:val="21"/>
                <w:lang w:val="sl-SI"/>
              </w:rPr>
            </w:pPr>
            <w:r>
              <w:rPr>
                <w:b/>
                <w:sz w:val="21"/>
                <w:szCs w:val="21"/>
                <w:lang w:val="sl-SI"/>
              </w:rPr>
              <w:t>Predstavitev</w:t>
            </w:r>
            <w:r w:rsidR="00E8246D">
              <w:rPr>
                <w:b/>
                <w:sz w:val="21"/>
                <w:szCs w:val="21"/>
                <w:lang w:val="sl-SI"/>
              </w:rPr>
              <w:t xml:space="preserve"> podjetja</w:t>
            </w:r>
            <w:r>
              <w:rPr>
                <w:b/>
                <w:sz w:val="21"/>
                <w:szCs w:val="21"/>
                <w:lang w:val="sl-SI"/>
              </w:rPr>
              <w:t xml:space="preserve"> KUKA in predstavitev aktualne tehnologije </w:t>
            </w:r>
            <w:r w:rsidR="00983161">
              <w:rPr>
                <w:b/>
                <w:sz w:val="21"/>
                <w:szCs w:val="21"/>
                <w:lang w:val="sl-SI"/>
              </w:rPr>
              <w:t xml:space="preserve"> - ogled proizvodnje </w:t>
            </w:r>
            <w:r w:rsidRPr="00B0030B">
              <w:rPr>
                <w:bCs/>
                <w:i/>
                <w:iCs/>
                <w:sz w:val="21"/>
                <w:szCs w:val="21"/>
                <w:lang w:val="sl-SI"/>
              </w:rPr>
              <w:t>(tbc)</w:t>
            </w:r>
          </w:p>
          <w:p w:rsidR="00293D1B" w:rsidRDefault="00293D1B" w:rsidP="00DA47B2">
            <w:pPr>
              <w:jc w:val="both"/>
              <w:rPr>
                <w:bCs/>
                <w:sz w:val="21"/>
                <w:szCs w:val="21"/>
                <w:lang w:val="sl-SI"/>
              </w:rPr>
            </w:pPr>
          </w:p>
          <w:p w:rsidR="00293D1B" w:rsidRDefault="00293D1B" w:rsidP="00DA47B2">
            <w:pPr>
              <w:jc w:val="both"/>
              <w:rPr>
                <w:sz w:val="21"/>
                <w:szCs w:val="21"/>
                <w:u w:val="single"/>
                <w:lang w:val="sl-SI"/>
              </w:rPr>
            </w:pPr>
            <w:r>
              <w:rPr>
                <w:sz w:val="21"/>
                <w:szCs w:val="21"/>
                <w:u w:val="single"/>
                <w:lang w:val="sl-SI"/>
              </w:rPr>
              <w:t>12:30 – 14:00</w:t>
            </w:r>
          </w:p>
          <w:p w:rsidR="00293D1B" w:rsidRPr="007B7141" w:rsidRDefault="00293D1B" w:rsidP="00DA47B2">
            <w:pPr>
              <w:jc w:val="both"/>
              <w:rPr>
                <w:sz w:val="21"/>
                <w:szCs w:val="21"/>
                <w:lang w:val="sl-SI"/>
              </w:rPr>
            </w:pPr>
            <w:r w:rsidRPr="007B7141">
              <w:rPr>
                <w:sz w:val="21"/>
                <w:szCs w:val="21"/>
                <w:lang w:val="sl-SI"/>
              </w:rPr>
              <w:t xml:space="preserve">Skupno kosilo obeh skupin v </w:t>
            </w:r>
            <w:r w:rsidR="00F30552" w:rsidRPr="007B7141">
              <w:rPr>
                <w:sz w:val="21"/>
                <w:szCs w:val="21"/>
                <w:lang w:val="sl-SI"/>
              </w:rPr>
              <w:t>italijanski</w:t>
            </w:r>
            <w:r w:rsidRPr="007B7141">
              <w:rPr>
                <w:sz w:val="21"/>
                <w:szCs w:val="21"/>
                <w:lang w:val="sl-SI"/>
              </w:rPr>
              <w:t xml:space="preserve"> restavraciji </w:t>
            </w:r>
            <w:r>
              <w:rPr>
                <w:sz w:val="21"/>
                <w:szCs w:val="21"/>
                <w:lang w:val="sl-SI"/>
              </w:rPr>
              <w:t>/ mreženje</w:t>
            </w:r>
          </w:p>
          <w:p w:rsidR="00293D1B" w:rsidRPr="007B7141" w:rsidRDefault="00293D1B" w:rsidP="00DA47B2">
            <w:pPr>
              <w:jc w:val="both"/>
              <w:rPr>
                <w:i/>
                <w:iCs/>
                <w:sz w:val="21"/>
                <w:szCs w:val="21"/>
                <w:lang w:val="sl-SI"/>
              </w:rPr>
            </w:pPr>
            <w:r w:rsidRPr="007B7141">
              <w:rPr>
                <w:i/>
                <w:iCs/>
                <w:sz w:val="21"/>
                <w:szCs w:val="21"/>
                <w:lang w:val="sl-SI"/>
              </w:rPr>
              <w:t>(vključeno v kotizaciji)</w:t>
            </w:r>
          </w:p>
          <w:p w:rsidR="00293D1B" w:rsidRPr="00112165" w:rsidRDefault="00112165" w:rsidP="00DA47B2">
            <w:pPr>
              <w:jc w:val="both"/>
              <w:rPr>
                <w:b/>
                <w:bCs/>
                <w:i/>
                <w:iCs/>
                <w:sz w:val="21"/>
                <w:szCs w:val="21"/>
                <w:lang w:val="sl-SI"/>
              </w:rPr>
            </w:pPr>
            <w:r>
              <w:rPr>
                <w:b/>
                <w:bCs/>
                <w:i/>
                <w:iCs/>
                <w:sz w:val="21"/>
                <w:szCs w:val="21"/>
                <w:lang w:val="sl-SI"/>
              </w:rPr>
              <w:t>Odhod</w:t>
            </w:r>
            <w:r w:rsidR="00293D1B" w:rsidRPr="00112165">
              <w:rPr>
                <w:b/>
                <w:bCs/>
                <w:i/>
                <w:iCs/>
                <w:sz w:val="21"/>
                <w:szCs w:val="21"/>
                <w:lang w:val="sl-SI"/>
              </w:rPr>
              <w:t xml:space="preserve"> prve skupine</w:t>
            </w:r>
          </w:p>
          <w:p w:rsidR="00293D1B" w:rsidRPr="00F5085B" w:rsidRDefault="00293D1B" w:rsidP="00DA47B2">
            <w:pPr>
              <w:jc w:val="both"/>
              <w:rPr>
                <w:sz w:val="21"/>
                <w:szCs w:val="21"/>
                <w:lang w:val="sl-SI"/>
              </w:rPr>
            </w:pPr>
          </w:p>
          <w:p w:rsidR="00293D1B" w:rsidRPr="007B7141" w:rsidRDefault="00293D1B" w:rsidP="00DA47B2">
            <w:pPr>
              <w:jc w:val="both"/>
              <w:rPr>
                <w:bCs/>
                <w:sz w:val="21"/>
                <w:szCs w:val="21"/>
                <w:u w:val="single"/>
                <w:lang w:val="sl-SI"/>
              </w:rPr>
            </w:pPr>
            <w:r w:rsidRPr="007B7141">
              <w:rPr>
                <w:bCs/>
                <w:sz w:val="21"/>
                <w:szCs w:val="21"/>
                <w:u w:val="single"/>
                <w:lang w:val="sl-SI"/>
              </w:rPr>
              <w:t>14:00 – 18:00</w:t>
            </w:r>
          </w:p>
          <w:p w:rsidR="00293D1B" w:rsidRDefault="00293D1B" w:rsidP="00DA47B2">
            <w:pPr>
              <w:rPr>
                <w:sz w:val="21"/>
                <w:szCs w:val="21"/>
                <w:lang w:val="sl-SI"/>
              </w:rPr>
            </w:pPr>
            <w:r w:rsidRPr="00490AB4">
              <w:rPr>
                <w:b/>
                <w:sz w:val="21"/>
                <w:szCs w:val="21"/>
                <w:lang w:val="sl-SI"/>
              </w:rPr>
              <w:t>Delavnica</w:t>
            </w:r>
            <w:r w:rsidR="00112165">
              <w:rPr>
                <w:b/>
                <w:sz w:val="21"/>
                <w:szCs w:val="21"/>
                <w:lang w:val="sl-SI"/>
              </w:rPr>
              <w:t xml:space="preserve"> za 2. skupino</w:t>
            </w:r>
            <w:r w:rsidRPr="00490AB4">
              <w:rPr>
                <w:b/>
                <w:sz w:val="21"/>
                <w:szCs w:val="21"/>
                <w:lang w:val="sl-SI"/>
              </w:rPr>
              <w:t xml:space="preserve">: </w:t>
            </w:r>
            <w:r w:rsidRPr="007B7141">
              <w:rPr>
                <w:bCs/>
                <w:sz w:val="21"/>
                <w:szCs w:val="21"/>
                <w:lang w:val="sl-SI"/>
              </w:rPr>
              <w:t>S</w:t>
            </w:r>
            <w:r>
              <w:rPr>
                <w:sz w:val="21"/>
                <w:szCs w:val="21"/>
                <w:lang w:val="sl-SI"/>
              </w:rPr>
              <w:t>trokovno predavanje na temo digitalna transformacija, asistenčni sistemi</w:t>
            </w:r>
            <w:r w:rsidR="00006EC5">
              <w:rPr>
                <w:sz w:val="21"/>
                <w:szCs w:val="21"/>
                <w:lang w:val="sl-SI"/>
              </w:rPr>
              <w:t xml:space="preserve"> (1. del)</w:t>
            </w:r>
          </w:p>
          <w:p w:rsidR="00112165" w:rsidRDefault="00112165" w:rsidP="00DA47B2">
            <w:pPr>
              <w:rPr>
                <w:sz w:val="21"/>
                <w:szCs w:val="21"/>
              </w:rPr>
            </w:pPr>
          </w:p>
          <w:p w:rsidR="00112165" w:rsidRPr="002E448D" w:rsidRDefault="00112165" w:rsidP="001121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</w:pPr>
            <w:r w:rsidRPr="002E448D"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>Digitalna transformacija:</w:t>
            </w:r>
          </w:p>
          <w:p w:rsidR="00112165" w:rsidRDefault="00112165" w:rsidP="001121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1"/>
                <w:szCs w:val="21"/>
                <w:lang w:val="sl-SI" w:eastAsia="de-DE"/>
              </w:rPr>
            </w:pPr>
            <w:r w:rsidRPr="002E448D">
              <w:rPr>
                <w:rFonts w:eastAsia="Times New Roman" w:cstheme="minorHAnsi"/>
                <w:sz w:val="21"/>
                <w:szCs w:val="21"/>
                <w:lang w:val="sl-SI" w:eastAsia="de-DE"/>
              </w:rPr>
              <w:t>Obvladajte raznoliko proizvodnjo z digitalno preobrazbo / transformacijo. Kako senzorska omrežja in MES podpirajo proizvodnjo: spoznavanje orodij prek praktične delavnice.</w:t>
            </w:r>
          </w:p>
          <w:p w:rsidR="00112165" w:rsidRPr="002E448D" w:rsidRDefault="00112165" w:rsidP="001121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1"/>
                <w:szCs w:val="21"/>
                <w:lang w:val="sl-SI" w:eastAsia="de-DE"/>
              </w:rPr>
            </w:pPr>
            <w:r>
              <w:rPr>
                <w:rFonts w:eastAsia="Times New Roman" w:cstheme="minorHAnsi"/>
                <w:sz w:val="21"/>
                <w:szCs w:val="21"/>
                <w:lang w:val="sl-SI" w:eastAsia="de-DE"/>
              </w:rPr>
              <w:t xml:space="preserve">Vsebina modula: </w:t>
            </w:r>
          </w:p>
          <w:p w:rsidR="00112165" w:rsidRPr="002E448D" w:rsidRDefault="00112165" w:rsidP="001121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1"/>
                <w:szCs w:val="21"/>
                <w:lang w:val="sl-SI" w:eastAsia="de-DE"/>
              </w:rPr>
            </w:pPr>
            <w:r w:rsidRPr="002E448D">
              <w:rPr>
                <w:rFonts w:eastAsia="Times New Roman" w:cstheme="minorHAnsi"/>
                <w:sz w:val="21"/>
                <w:szCs w:val="21"/>
                <w:lang w:val="sl-SI" w:eastAsia="de-DE"/>
              </w:rPr>
              <w:t>Uvod v nove tehnologije in management sprememb za projekte s področja digitalizacije</w:t>
            </w:r>
          </w:p>
          <w:p w:rsidR="00112165" w:rsidRPr="002E448D" w:rsidRDefault="00112165" w:rsidP="001121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1"/>
                <w:szCs w:val="21"/>
                <w:lang w:val="sl-SI" w:eastAsia="de-DE"/>
              </w:rPr>
            </w:pPr>
            <w:r w:rsidRPr="002E448D">
              <w:rPr>
                <w:rFonts w:eastAsia="Times New Roman" w:cstheme="minorHAnsi"/>
                <w:sz w:val="21"/>
                <w:szCs w:val="21"/>
                <w:lang w:val="sl-SI" w:eastAsia="de-DE"/>
              </w:rPr>
              <w:t>»Hands-on« spoznavanje novih tehnologij v pametnih tovarnah</w:t>
            </w:r>
          </w:p>
          <w:p w:rsidR="00112165" w:rsidRPr="002E448D" w:rsidRDefault="00112165" w:rsidP="001121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1"/>
                <w:szCs w:val="21"/>
                <w:lang w:val="sl-SI" w:eastAsia="de-DE"/>
              </w:rPr>
            </w:pPr>
            <w:r w:rsidRPr="002E448D">
              <w:rPr>
                <w:rFonts w:eastAsia="Times New Roman" w:cstheme="minorHAnsi"/>
                <w:sz w:val="21"/>
                <w:szCs w:val="21"/>
                <w:lang w:val="sl-SI" w:eastAsia="de-DE"/>
              </w:rPr>
              <w:t>Kako v podjetju načrtovati in strukturirati ukrepe s področja digitalizacije</w:t>
            </w:r>
          </w:p>
          <w:p w:rsidR="00112165" w:rsidRPr="00994B8E" w:rsidRDefault="00112165" w:rsidP="001121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sz w:val="21"/>
                <w:szCs w:val="21"/>
                <w:lang w:val="sl-SI" w:eastAsia="de-DE"/>
              </w:rPr>
            </w:pPr>
            <w:r w:rsidRPr="002E448D"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>Cilj</w:t>
            </w:r>
            <w:r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 xml:space="preserve"> usposabljanja</w:t>
            </w:r>
            <w:r w:rsidRPr="002E448D"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 xml:space="preserve">: </w:t>
            </w:r>
            <w:r w:rsidRPr="002E448D">
              <w:rPr>
                <w:rFonts w:eastAsia="Times New Roman" w:cstheme="minorHAnsi"/>
                <w:sz w:val="21"/>
                <w:szCs w:val="21"/>
                <w:lang w:val="sl-SI" w:eastAsia="de-DE"/>
              </w:rPr>
              <w:t>Udeleženci lahko hitreje in uspešneje zastavijo projekte digitalizacije v svoji organizaciji.</w:t>
            </w:r>
          </w:p>
          <w:p w:rsidR="00112165" w:rsidRDefault="00112165" w:rsidP="00DA47B2">
            <w:pPr>
              <w:rPr>
                <w:sz w:val="21"/>
                <w:szCs w:val="21"/>
              </w:rPr>
            </w:pPr>
          </w:p>
          <w:p w:rsidR="00112165" w:rsidRPr="00CB4E5F" w:rsidRDefault="00112165" w:rsidP="001121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</w:pPr>
            <w:r w:rsidRPr="002E448D"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>Asisten</w:t>
            </w:r>
            <w:r w:rsidRPr="00CB4E5F"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t>čni sistemi:</w:t>
            </w:r>
          </w:p>
          <w:p w:rsidR="00112165" w:rsidRDefault="00112165" w:rsidP="00112165">
            <w:pPr>
              <w:pStyle w:val="HTMLPreformatted"/>
              <w:rPr>
                <w:rFonts w:asciiTheme="minorHAnsi" w:hAnsiTheme="minorHAnsi" w:cstheme="minorHAnsi"/>
                <w:sz w:val="21"/>
                <w:szCs w:val="21"/>
                <w:lang w:val="sl-SI"/>
              </w:rPr>
            </w:pPr>
            <w:r w:rsidRPr="002E448D"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>Učinkoviteje usposobite zaposlene za prehod v digitalizirano, pametno tovarno, s pomočjo asistenčnih sistemov. Spoznajte, katere tehnologije so primerne za posamezno branžo.</w:t>
            </w:r>
          </w:p>
          <w:p w:rsidR="00112165" w:rsidRDefault="00112165" w:rsidP="00112165">
            <w:pPr>
              <w:pStyle w:val="HTMLPreformatted"/>
              <w:rPr>
                <w:rFonts w:asciiTheme="minorHAnsi" w:hAnsiTheme="minorHAnsi" w:cstheme="minorHAnsi"/>
                <w:sz w:val="21"/>
                <w:szCs w:val="21"/>
                <w:lang w:val="sl-SI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 xml:space="preserve">Vsebina modula: </w:t>
            </w:r>
          </w:p>
          <w:p w:rsidR="00112165" w:rsidRDefault="00112165" w:rsidP="00112165">
            <w:pPr>
              <w:pStyle w:val="HTMLPreformatted"/>
              <w:rPr>
                <w:rFonts w:asciiTheme="minorHAnsi" w:hAnsiTheme="minorHAnsi" w:cstheme="minorHAnsi"/>
                <w:sz w:val="21"/>
                <w:szCs w:val="21"/>
                <w:lang w:val="sl-SI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>Pregled nad logističnimi sistemi in sistemi upravljanja prometa znotraj industrijskih con</w:t>
            </w:r>
          </w:p>
          <w:p w:rsidR="00112165" w:rsidRDefault="00112165" w:rsidP="00112165">
            <w:pPr>
              <w:pStyle w:val="HTMLPreformatted"/>
              <w:rPr>
                <w:rFonts w:asciiTheme="minorHAnsi" w:hAnsiTheme="minorHAnsi" w:cstheme="minorHAnsi"/>
                <w:sz w:val="21"/>
                <w:szCs w:val="21"/>
                <w:lang w:val="sl-SI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 xml:space="preserve">Virtualna realnost </w:t>
            </w:r>
          </w:p>
          <w:p w:rsidR="00112165" w:rsidRDefault="00112165" w:rsidP="00112165">
            <w:pPr>
              <w:pStyle w:val="HTMLPreformatted"/>
              <w:rPr>
                <w:rFonts w:asciiTheme="minorHAnsi" w:hAnsiTheme="minorHAnsi" w:cstheme="minorHAnsi"/>
                <w:sz w:val="21"/>
                <w:szCs w:val="21"/>
                <w:lang w:val="sl-SI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>Pick-by-Light</w:t>
            </w:r>
          </w:p>
          <w:p w:rsidR="00112165" w:rsidRDefault="00112165" w:rsidP="00112165">
            <w:pPr>
              <w:pStyle w:val="HTMLPreformatted"/>
              <w:rPr>
                <w:rFonts w:asciiTheme="minorHAnsi" w:hAnsiTheme="minorHAnsi" w:cstheme="minorHAnsi"/>
                <w:sz w:val="21"/>
                <w:szCs w:val="21"/>
                <w:lang w:val="sl-SI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>Augmented Reality (AR)</w:t>
            </w:r>
          </w:p>
          <w:p w:rsidR="00112165" w:rsidRDefault="00112165" w:rsidP="00112165">
            <w:pPr>
              <w:pStyle w:val="HTMLPreformatted"/>
              <w:rPr>
                <w:rFonts w:asciiTheme="minorHAnsi" w:hAnsiTheme="minorHAnsi" w:cstheme="minorHAnsi"/>
                <w:sz w:val="21"/>
                <w:szCs w:val="21"/>
                <w:lang w:val="sl-SI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>Izvedba študije primera</w:t>
            </w:r>
          </w:p>
          <w:p w:rsidR="00112165" w:rsidRDefault="00112165" w:rsidP="00112165">
            <w:pPr>
              <w:pStyle w:val="HTMLPreformatted"/>
              <w:rPr>
                <w:rFonts w:asciiTheme="minorHAnsi" w:hAnsiTheme="minorHAnsi" w:cstheme="minorHAnsi"/>
                <w:sz w:val="21"/>
                <w:szCs w:val="21"/>
                <w:lang w:val="sl-SI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 xml:space="preserve">Primeri aplikacije asistenčnih sistemov v sodelujočih podjetjih </w:t>
            </w:r>
          </w:p>
          <w:p w:rsidR="00112165" w:rsidRPr="002E448D" w:rsidRDefault="00112165" w:rsidP="00112165">
            <w:pPr>
              <w:pStyle w:val="HTMLPreformatted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sl-SI"/>
              </w:rPr>
            </w:pPr>
            <w:r w:rsidRPr="002E448D">
              <w:rPr>
                <w:rFonts w:asciiTheme="minorHAnsi" w:hAnsiTheme="minorHAnsi" w:cstheme="minorHAnsi"/>
                <w:b/>
                <w:bCs/>
                <w:sz w:val="21"/>
                <w:szCs w:val="21"/>
                <w:lang w:val="sl-SI"/>
              </w:rPr>
              <w:t>Cilj usposabljanja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sl-SI"/>
              </w:rPr>
              <w:t xml:space="preserve">: </w:t>
            </w:r>
            <w:r w:rsidRPr="00D607E0"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>Po zaključenem usposabljanju lahko udeleženci  koordinirajo uvedbo asistenčnih sistemov v lastni organizaciji.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sl-SI"/>
              </w:rPr>
              <w:t xml:space="preserve"> </w:t>
            </w:r>
          </w:p>
          <w:p w:rsidR="00112165" w:rsidRPr="00F5085B" w:rsidRDefault="00112165" w:rsidP="00DA47B2">
            <w:pPr>
              <w:rPr>
                <w:sz w:val="21"/>
                <w:szCs w:val="21"/>
              </w:rPr>
            </w:pPr>
          </w:p>
          <w:p w:rsidR="00293D1B" w:rsidRPr="00693D0A" w:rsidRDefault="00293D1B" w:rsidP="004F4FA6">
            <w:pPr>
              <w:pStyle w:val="HTMLPreformatted"/>
              <w:rPr>
                <w:bCs/>
                <w:sz w:val="21"/>
                <w:szCs w:val="21"/>
                <w:lang w:val="sl-SI"/>
              </w:rPr>
            </w:pPr>
          </w:p>
        </w:tc>
      </w:tr>
      <w:tr w:rsidR="00293D1B" w:rsidRPr="0098507D" w:rsidTr="00C000B2">
        <w:tc>
          <w:tcPr>
            <w:tcW w:w="1271" w:type="dxa"/>
          </w:tcPr>
          <w:p w:rsidR="00293D1B" w:rsidRPr="00D65A4D" w:rsidRDefault="00293D1B" w:rsidP="00DA47B2">
            <w:pPr>
              <w:rPr>
                <w:b/>
                <w:bCs/>
                <w:sz w:val="21"/>
                <w:szCs w:val="21"/>
                <w:lang w:val="sl-SI"/>
              </w:rPr>
            </w:pPr>
            <w:r w:rsidRPr="00D65A4D">
              <w:rPr>
                <w:b/>
                <w:bCs/>
                <w:sz w:val="21"/>
                <w:szCs w:val="21"/>
                <w:lang w:val="sl-SI"/>
              </w:rPr>
              <w:t>06.03.2020</w:t>
            </w:r>
          </w:p>
          <w:p w:rsidR="00C000B2" w:rsidRDefault="00293D1B" w:rsidP="00DA47B2">
            <w:pPr>
              <w:rPr>
                <w:sz w:val="21"/>
                <w:szCs w:val="21"/>
                <w:lang w:val="sl-SI"/>
              </w:rPr>
            </w:pPr>
            <w:r w:rsidRPr="0098507D">
              <w:rPr>
                <w:sz w:val="21"/>
                <w:szCs w:val="21"/>
                <w:lang w:val="sl-SI"/>
              </w:rPr>
              <w:t>Petek</w:t>
            </w:r>
            <w:r w:rsidR="00C000B2">
              <w:rPr>
                <w:sz w:val="21"/>
                <w:szCs w:val="21"/>
                <w:lang w:val="sl-SI"/>
              </w:rPr>
              <w:t xml:space="preserve">                         </w:t>
            </w:r>
          </w:p>
          <w:p w:rsidR="00C000B2" w:rsidRDefault="00C000B2" w:rsidP="00DA47B2">
            <w:pPr>
              <w:rPr>
                <w:b/>
                <w:color w:val="385623" w:themeColor="accent6" w:themeShade="80"/>
                <w:sz w:val="21"/>
                <w:szCs w:val="21"/>
                <w:lang w:val="sl-SI"/>
              </w:rPr>
            </w:pPr>
          </w:p>
          <w:p w:rsidR="00C000B2" w:rsidRDefault="00C000B2" w:rsidP="00DA47B2">
            <w:pPr>
              <w:rPr>
                <w:b/>
                <w:color w:val="385623" w:themeColor="accent6" w:themeShade="80"/>
                <w:sz w:val="21"/>
                <w:szCs w:val="21"/>
                <w:lang w:val="sl-SI"/>
              </w:rPr>
            </w:pPr>
          </w:p>
          <w:p w:rsidR="00C000B2" w:rsidRDefault="00C000B2" w:rsidP="00DA47B2">
            <w:pPr>
              <w:rPr>
                <w:b/>
                <w:color w:val="385623" w:themeColor="accent6" w:themeShade="80"/>
                <w:sz w:val="21"/>
                <w:szCs w:val="21"/>
                <w:lang w:val="sl-SI"/>
              </w:rPr>
            </w:pPr>
          </w:p>
          <w:p w:rsidR="00C000B2" w:rsidRDefault="00C000B2" w:rsidP="00DA47B2">
            <w:pPr>
              <w:rPr>
                <w:b/>
                <w:color w:val="385623" w:themeColor="accent6" w:themeShade="80"/>
                <w:sz w:val="21"/>
                <w:szCs w:val="21"/>
                <w:lang w:val="sl-SI"/>
              </w:rPr>
            </w:pPr>
          </w:p>
          <w:p w:rsidR="00C000B2" w:rsidRDefault="00C000B2" w:rsidP="00DA47B2">
            <w:pPr>
              <w:rPr>
                <w:b/>
                <w:color w:val="385623" w:themeColor="accent6" w:themeShade="80"/>
                <w:sz w:val="21"/>
                <w:szCs w:val="21"/>
                <w:lang w:val="sl-SI"/>
              </w:rPr>
            </w:pPr>
          </w:p>
          <w:p w:rsidR="00C000B2" w:rsidRDefault="00C000B2" w:rsidP="00DA47B2">
            <w:pPr>
              <w:rPr>
                <w:b/>
                <w:color w:val="385623" w:themeColor="accent6" w:themeShade="80"/>
                <w:sz w:val="21"/>
                <w:szCs w:val="21"/>
                <w:lang w:val="sl-SI"/>
              </w:rPr>
            </w:pPr>
          </w:p>
          <w:p w:rsidR="00C000B2" w:rsidRDefault="00C000B2" w:rsidP="00DA47B2">
            <w:pPr>
              <w:rPr>
                <w:b/>
                <w:color w:val="385623" w:themeColor="accent6" w:themeShade="80"/>
                <w:sz w:val="21"/>
                <w:szCs w:val="21"/>
                <w:lang w:val="sl-SI"/>
              </w:rPr>
            </w:pPr>
          </w:p>
          <w:p w:rsidR="00293D1B" w:rsidRPr="0098507D" w:rsidRDefault="00C000B2" w:rsidP="00DA47B2">
            <w:pPr>
              <w:rPr>
                <w:sz w:val="21"/>
                <w:szCs w:val="21"/>
                <w:lang w:val="sl-SI"/>
              </w:rPr>
            </w:pPr>
            <w:r w:rsidRPr="007B7141">
              <w:rPr>
                <w:b/>
                <w:bCs/>
                <w:color w:val="385623" w:themeColor="accent6" w:themeShade="80"/>
                <w:sz w:val="21"/>
                <w:szCs w:val="21"/>
                <w:lang w:val="sl-SI"/>
              </w:rPr>
              <w:t>2. Skupina</w:t>
            </w:r>
          </w:p>
        </w:tc>
        <w:tc>
          <w:tcPr>
            <w:tcW w:w="7938" w:type="dxa"/>
          </w:tcPr>
          <w:p w:rsidR="00293D1B" w:rsidRPr="003D5985" w:rsidRDefault="00293D1B" w:rsidP="00DA47B2">
            <w:pPr>
              <w:jc w:val="both"/>
              <w:rPr>
                <w:bCs/>
                <w:sz w:val="21"/>
                <w:szCs w:val="21"/>
                <w:u w:val="single"/>
                <w:lang w:val="sl-SI"/>
              </w:rPr>
            </w:pPr>
            <w:r>
              <w:rPr>
                <w:bCs/>
                <w:sz w:val="21"/>
                <w:szCs w:val="21"/>
                <w:u w:val="single"/>
                <w:lang w:val="sl-SI"/>
              </w:rPr>
              <w:lastRenderedPageBreak/>
              <w:t>08</w:t>
            </w:r>
            <w:r w:rsidRPr="003D5985">
              <w:rPr>
                <w:bCs/>
                <w:sz w:val="21"/>
                <w:szCs w:val="21"/>
                <w:u w:val="single"/>
                <w:lang w:val="sl-SI"/>
              </w:rPr>
              <w:t>:</w:t>
            </w:r>
            <w:r>
              <w:rPr>
                <w:bCs/>
                <w:sz w:val="21"/>
                <w:szCs w:val="21"/>
                <w:u w:val="single"/>
                <w:lang w:val="sl-SI"/>
              </w:rPr>
              <w:t>45</w:t>
            </w:r>
            <w:r w:rsidRPr="003D5985">
              <w:rPr>
                <w:bCs/>
                <w:sz w:val="21"/>
                <w:szCs w:val="21"/>
                <w:u w:val="single"/>
                <w:lang w:val="sl-SI"/>
              </w:rPr>
              <w:t xml:space="preserve"> </w:t>
            </w:r>
          </w:p>
          <w:p w:rsidR="00293D1B" w:rsidRDefault="00293D1B" w:rsidP="00DA47B2">
            <w:pPr>
              <w:jc w:val="both"/>
              <w:rPr>
                <w:bCs/>
                <w:sz w:val="21"/>
                <w:szCs w:val="21"/>
                <w:lang w:val="sl-SI"/>
              </w:rPr>
            </w:pPr>
            <w:r w:rsidRPr="003D5985">
              <w:rPr>
                <w:b/>
                <w:color w:val="FF0000"/>
                <w:sz w:val="21"/>
                <w:szCs w:val="21"/>
                <w:lang w:val="sl-SI"/>
              </w:rPr>
              <w:t>Prihod delegacije</w:t>
            </w:r>
            <w:r w:rsidRPr="0098507D">
              <w:rPr>
                <w:b/>
                <w:sz w:val="21"/>
                <w:szCs w:val="21"/>
                <w:lang w:val="sl-SI"/>
              </w:rPr>
              <w:t xml:space="preserve"> </w:t>
            </w:r>
            <w:r w:rsidRPr="0098507D">
              <w:rPr>
                <w:bCs/>
                <w:sz w:val="21"/>
                <w:szCs w:val="21"/>
                <w:lang w:val="sl-SI"/>
              </w:rPr>
              <w:t xml:space="preserve">iz Slovenije </w:t>
            </w:r>
            <w:r>
              <w:rPr>
                <w:bCs/>
                <w:sz w:val="21"/>
                <w:szCs w:val="21"/>
                <w:lang w:val="sl-SI"/>
              </w:rPr>
              <w:t>k Smart Learning Factory, Augsburg</w:t>
            </w:r>
          </w:p>
          <w:p w:rsidR="00293D1B" w:rsidRDefault="00293D1B" w:rsidP="00DA47B2">
            <w:pPr>
              <w:jc w:val="both"/>
              <w:rPr>
                <w:bCs/>
                <w:sz w:val="21"/>
                <w:szCs w:val="21"/>
                <w:lang w:val="sl-SI"/>
              </w:rPr>
            </w:pPr>
          </w:p>
          <w:p w:rsidR="00293D1B" w:rsidRPr="00490AB4" w:rsidRDefault="00293D1B" w:rsidP="00DA47B2">
            <w:pPr>
              <w:jc w:val="both"/>
              <w:rPr>
                <w:bCs/>
                <w:sz w:val="21"/>
                <w:szCs w:val="21"/>
                <w:u w:val="single"/>
                <w:lang w:val="sl-SI"/>
              </w:rPr>
            </w:pPr>
            <w:r w:rsidRPr="00490AB4">
              <w:rPr>
                <w:bCs/>
                <w:sz w:val="21"/>
                <w:szCs w:val="21"/>
                <w:u w:val="single"/>
                <w:lang w:val="sl-SI"/>
              </w:rPr>
              <w:t>09:00 – 12:30</w:t>
            </w:r>
          </w:p>
          <w:p w:rsidR="00293D1B" w:rsidRDefault="00293D1B" w:rsidP="00DA47B2">
            <w:pPr>
              <w:jc w:val="both"/>
              <w:rPr>
                <w:sz w:val="21"/>
                <w:szCs w:val="21"/>
                <w:lang w:val="sl-SI"/>
              </w:rPr>
            </w:pPr>
            <w:r w:rsidRPr="00490AB4">
              <w:rPr>
                <w:b/>
                <w:sz w:val="21"/>
                <w:szCs w:val="21"/>
                <w:lang w:val="sl-SI"/>
              </w:rPr>
              <w:t>Delavnica</w:t>
            </w:r>
            <w:r w:rsidR="00112165">
              <w:rPr>
                <w:b/>
                <w:sz w:val="21"/>
                <w:szCs w:val="21"/>
                <w:lang w:val="sl-SI"/>
              </w:rPr>
              <w:t xml:space="preserve"> za 2. skupino</w:t>
            </w:r>
            <w:r w:rsidRPr="00490AB4">
              <w:rPr>
                <w:b/>
                <w:sz w:val="21"/>
                <w:szCs w:val="21"/>
                <w:lang w:val="sl-SI"/>
              </w:rPr>
              <w:t xml:space="preserve">: </w:t>
            </w:r>
            <w:r w:rsidR="00C000B2">
              <w:rPr>
                <w:b/>
                <w:sz w:val="21"/>
                <w:szCs w:val="21"/>
                <w:lang w:val="sl-SI"/>
              </w:rPr>
              <w:t>S</w:t>
            </w:r>
            <w:r>
              <w:rPr>
                <w:sz w:val="21"/>
                <w:szCs w:val="21"/>
                <w:lang w:val="sl-SI"/>
              </w:rPr>
              <w:t>trokovno predavanje na temo digitalna transformacija, asistenčni sistemi, umetna inteligenca, izdaja certifikat</w:t>
            </w:r>
            <w:r w:rsidR="00C000B2">
              <w:rPr>
                <w:sz w:val="21"/>
                <w:szCs w:val="21"/>
                <w:lang w:val="sl-SI"/>
              </w:rPr>
              <w:t>a</w:t>
            </w:r>
          </w:p>
          <w:p w:rsidR="00293D1B" w:rsidRDefault="00293D1B" w:rsidP="00DA47B2">
            <w:pPr>
              <w:jc w:val="both"/>
              <w:rPr>
                <w:b/>
                <w:sz w:val="21"/>
                <w:szCs w:val="21"/>
                <w:lang w:val="sl-SI"/>
              </w:rPr>
            </w:pPr>
          </w:p>
          <w:p w:rsidR="00C000B2" w:rsidRPr="00CB4E5F" w:rsidRDefault="00C000B2" w:rsidP="00C000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</w:pPr>
            <w:r w:rsidRPr="00CB4E5F">
              <w:rPr>
                <w:rFonts w:eastAsia="Times New Roman" w:cstheme="minorHAnsi"/>
                <w:b/>
                <w:bCs/>
                <w:sz w:val="21"/>
                <w:szCs w:val="21"/>
                <w:lang w:val="sl-SI" w:eastAsia="de-DE"/>
              </w:rPr>
              <w:lastRenderedPageBreak/>
              <w:t>Umetna inteligenca:</w:t>
            </w:r>
          </w:p>
          <w:p w:rsidR="00C000B2" w:rsidRPr="002E448D" w:rsidRDefault="00C000B2" w:rsidP="00C000B2">
            <w:pPr>
              <w:pStyle w:val="HTMLPreformatted"/>
              <w:rPr>
                <w:rFonts w:asciiTheme="minorHAnsi" w:hAnsiTheme="minorHAnsi" w:cstheme="minorHAnsi"/>
                <w:sz w:val="21"/>
                <w:szCs w:val="21"/>
                <w:lang w:val="sl-SI"/>
              </w:rPr>
            </w:pPr>
            <w:r w:rsidRPr="002E448D"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 xml:space="preserve">Izboljšanje proizvodnih procesov in kakovosti izdelkov z umetno inteligenco: </w:t>
            </w:r>
          </w:p>
          <w:p w:rsidR="00C000B2" w:rsidRDefault="00C000B2" w:rsidP="00C000B2">
            <w:pPr>
              <w:pStyle w:val="HTMLPreformatted"/>
              <w:rPr>
                <w:rFonts w:asciiTheme="minorHAnsi" w:hAnsiTheme="minorHAnsi" w:cstheme="minorHAnsi"/>
                <w:sz w:val="21"/>
                <w:szCs w:val="21"/>
                <w:lang w:val="sl-SI"/>
              </w:rPr>
            </w:pPr>
            <w:r w:rsidRPr="002E448D"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>Katere pristope je mogoče vključiti v proizvodnjo in kako morajo to storiti podjetja?</w:t>
            </w:r>
          </w:p>
          <w:p w:rsidR="00C000B2" w:rsidRDefault="00C000B2" w:rsidP="00C000B2">
            <w:pPr>
              <w:pStyle w:val="HTMLPreformatted"/>
              <w:rPr>
                <w:rFonts w:asciiTheme="minorHAnsi" w:hAnsiTheme="minorHAnsi" w:cstheme="minorHAnsi"/>
                <w:sz w:val="21"/>
                <w:szCs w:val="21"/>
                <w:lang w:val="sl-SI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 xml:space="preserve">Vsebina modula: </w:t>
            </w:r>
          </w:p>
          <w:p w:rsidR="00C000B2" w:rsidRDefault="00C000B2" w:rsidP="00C000B2">
            <w:pPr>
              <w:pStyle w:val="HTMLPreformatted"/>
              <w:rPr>
                <w:rFonts w:asciiTheme="minorHAnsi" w:hAnsiTheme="minorHAnsi" w:cstheme="minorHAnsi"/>
                <w:sz w:val="21"/>
                <w:szCs w:val="21"/>
                <w:lang w:val="sl-SI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>Pregled pomembnih algoritmov umetne inteligence</w:t>
            </w:r>
          </w:p>
          <w:p w:rsidR="00C000B2" w:rsidRDefault="00C000B2" w:rsidP="00C000B2">
            <w:pPr>
              <w:pStyle w:val="HTMLPreformatted"/>
              <w:rPr>
                <w:rFonts w:asciiTheme="minorHAnsi" w:hAnsiTheme="minorHAnsi" w:cstheme="minorHAnsi"/>
                <w:sz w:val="21"/>
                <w:szCs w:val="21"/>
                <w:lang w:val="sl-SI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>Skupna postavitev 1 realnega primera uporabe umetne inteligence v proizvodnji</w:t>
            </w:r>
          </w:p>
          <w:p w:rsidR="00C000B2" w:rsidRPr="002E448D" w:rsidRDefault="00C000B2" w:rsidP="00C000B2">
            <w:pPr>
              <w:pStyle w:val="HTMLPreformatted"/>
              <w:rPr>
                <w:rFonts w:asciiTheme="minorHAnsi" w:hAnsiTheme="minorHAnsi" w:cstheme="minorHAnsi"/>
                <w:sz w:val="21"/>
                <w:szCs w:val="21"/>
                <w:lang w:val="sl-SI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 xml:space="preserve">Primeri uporabe AI v podjetju </w:t>
            </w:r>
          </w:p>
          <w:p w:rsidR="00C000B2" w:rsidRPr="006E12A3" w:rsidRDefault="00C000B2" w:rsidP="00C000B2">
            <w:pPr>
              <w:pStyle w:val="HTMLPreformatted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sl-SI"/>
              </w:rPr>
            </w:pPr>
            <w:r w:rsidRPr="006E12A3">
              <w:rPr>
                <w:rFonts w:asciiTheme="minorHAnsi" w:hAnsiTheme="minorHAnsi" w:cstheme="minorHAnsi"/>
                <w:b/>
                <w:bCs/>
                <w:sz w:val="21"/>
                <w:szCs w:val="21"/>
                <w:lang w:val="sl-SI"/>
              </w:rPr>
              <w:t>Cilj usposabljanja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sl-SI"/>
              </w:rPr>
              <w:t xml:space="preserve">: </w:t>
            </w:r>
            <w:r w:rsidRPr="005270F1">
              <w:rPr>
                <w:rFonts w:asciiTheme="minorHAnsi" w:hAnsiTheme="minorHAnsi" w:cstheme="minorHAnsi"/>
                <w:sz w:val="21"/>
                <w:szCs w:val="21"/>
                <w:lang w:val="sl-SI"/>
              </w:rPr>
              <w:t>Udeleženci so po usposabljanju sposobni izbrati ustrezne AI za posamezne sisteme v podjetju in znajo izpeljati njihovo implementacijo.</w:t>
            </w:r>
          </w:p>
          <w:p w:rsidR="00693D0A" w:rsidRDefault="00693D0A" w:rsidP="00DA47B2">
            <w:pPr>
              <w:jc w:val="both"/>
              <w:rPr>
                <w:b/>
                <w:sz w:val="21"/>
                <w:szCs w:val="21"/>
                <w:lang w:val="sl-SI"/>
              </w:rPr>
            </w:pPr>
          </w:p>
          <w:p w:rsidR="00293D1B" w:rsidRPr="00490AB4" w:rsidRDefault="00293D1B" w:rsidP="00DA47B2">
            <w:pPr>
              <w:jc w:val="both"/>
              <w:rPr>
                <w:bCs/>
                <w:sz w:val="21"/>
                <w:szCs w:val="21"/>
                <w:u w:val="single"/>
                <w:lang w:val="sl-SI"/>
              </w:rPr>
            </w:pPr>
            <w:r w:rsidRPr="00490AB4">
              <w:rPr>
                <w:bCs/>
                <w:sz w:val="21"/>
                <w:szCs w:val="21"/>
                <w:u w:val="single"/>
                <w:lang w:val="sl-SI"/>
              </w:rPr>
              <w:t>12:30 – 13:30</w:t>
            </w:r>
          </w:p>
          <w:p w:rsidR="00293D1B" w:rsidRDefault="00293D1B" w:rsidP="00DA47B2">
            <w:pPr>
              <w:jc w:val="both"/>
              <w:rPr>
                <w:bCs/>
                <w:i/>
                <w:iCs/>
                <w:sz w:val="21"/>
                <w:szCs w:val="21"/>
                <w:lang w:val="sl-SI"/>
              </w:rPr>
            </w:pPr>
            <w:r w:rsidRPr="00490AB4">
              <w:rPr>
                <w:bCs/>
                <w:sz w:val="21"/>
                <w:szCs w:val="21"/>
                <w:lang w:val="sl-SI"/>
              </w:rPr>
              <w:t xml:space="preserve">Kosilo </w:t>
            </w:r>
            <w:r w:rsidRPr="007B7141">
              <w:rPr>
                <w:bCs/>
                <w:i/>
                <w:iCs/>
                <w:sz w:val="21"/>
                <w:szCs w:val="21"/>
                <w:lang w:val="sl-SI"/>
              </w:rPr>
              <w:t>(vklju</w:t>
            </w:r>
            <w:r w:rsidR="00F30552">
              <w:rPr>
                <w:bCs/>
                <w:i/>
                <w:iCs/>
                <w:sz w:val="21"/>
                <w:szCs w:val="21"/>
                <w:lang w:val="sl-SI"/>
              </w:rPr>
              <w:t>č</w:t>
            </w:r>
            <w:r w:rsidRPr="007B7141">
              <w:rPr>
                <w:bCs/>
                <w:i/>
                <w:iCs/>
                <w:sz w:val="21"/>
                <w:szCs w:val="21"/>
                <w:lang w:val="sl-SI"/>
              </w:rPr>
              <w:t>eno v kotizaciji)</w:t>
            </w:r>
          </w:p>
          <w:p w:rsidR="00293D1B" w:rsidRPr="00C000B2" w:rsidRDefault="00C000B2" w:rsidP="00DA47B2">
            <w:pPr>
              <w:jc w:val="both"/>
              <w:rPr>
                <w:b/>
                <w:sz w:val="21"/>
                <w:szCs w:val="21"/>
                <w:lang w:val="sl-SI"/>
              </w:rPr>
            </w:pPr>
            <w:r w:rsidRPr="00C000B2">
              <w:rPr>
                <w:b/>
                <w:i/>
                <w:iCs/>
                <w:sz w:val="21"/>
                <w:szCs w:val="21"/>
                <w:lang w:val="sl-SI"/>
              </w:rPr>
              <w:t>O</w:t>
            </w:r>
            <w:r w:rsidR="00293D1B" w:rsidRPr="00C000B2">
              <w:rPr>
                <w:b/>
                <w:i/>
                <w:iCs/>
                <w:sz w:val="21"/>
                <w:szCs w:val="21"/>
                <w:lang w:val="sl-SI"/>
              </w:rPr>
              <w:t>dhod druge skupine</w:t>
            </w:r>
          </w:p>
        </w:tc>
      </w:tr>
    </w:tbl>
    <w:p w:rsidR="00293D1B" w:rsidRPr="00861C3D" w:rsidRDefault="00293D1B">
      <w:pPr>
        <w:rPr>
          <w:b/>
          <w:bCs/>
        </w:rPr>
      </w:pPr>
    </w:p>
    <w:p w:rsidR="007A0115" w:rsidRDefault="00861C3D" w:rsidP="007A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i/>
          <w:iCs/>
          <w:lang w:val="sl-SI"/>
        </w:rPr>
      </w:pPr>
      <w:r w:rsidRPr="00861C3D">
        <w:rPr>
          <w:b/>
          <w:bCs/>
          <w:i/>
          <w:iCs/>
          <w:lang w:val="sl-SI"/>
        </w:rPr>
        <w:t xml:space="preserve">Vrstni red predavanj se lahko spremeni. </w:t>
      </w:r>
    </w:p>
    <w:p w:rsidR="001A7FF0" w:rsidRDefault="00513799" w:rsidP="007A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b/>
          <w:bCs/>
          <w:sz w:val="21"/>
          <w:szCs w:val="21"/>
          <w:lang w:val="sl-SI" w:eastAsia="de-DE"/>
        </w:rPr>
      </w:pPr>
      <w:r>
        <w:rPr>
          <w:rFonts w:eastAsia="Times New Roman" w:cstheme="minorHAnsi"/>
          <w:b/>
          <w:bCs/>
          <w:sz w:val="21"/>
          <w:szCs w:val="21"/>
          <w:lang w:val="sl-SI" w:eastAsia="de-DE"/>
        </w:rPr>
        <w:t>Prijava: Na dogodek se je potrebno prijaviti</w:t>
      </w:r>
      <w:bookmarkStart w:id="0" w:name="_GoBack"/>
      <w:bookmarkEnd w:id="0"/>
      <w:r>
        <w:rPr>
          <w:rFonts w:eastAsia="Times New Roman" w:cstheme="minorHAnsi"/>
          <w:b/>
          <w:bCs/>
          <w:sz w:val="21"/>
          <w:szCs w:val="21"/>
          <w:lang w:val="sl-SI" w:eastAsia="de-DE"/>
        </w:rPr>
        <w:t xml:space="preserve"> najkasneje do 15.2.2020</w:t>
      </w:r>
    </w:p>
    <w:p w:rsidR="001A7FF0" w:rsidRDefault="001A7FF0" w:rsidP="001A7FF0">
      <w:pPr>
        <w:textAlignment w:val="baseline"/>
        <w:rPr>
          <w:rFonts w:ascii="Calibri" w:hAnsi="Calibri" w:cs="Calibri"/>
          <w:b/>
          <w:bCs/>
          <w:lang w:val="sl-SI"/>
        </w:rPr>
      </w:pPr>
      <w:r w:rsidRPr="001A7FF0">
        <w:rPr>
          <w:rFonts w:eastAsia="Times New Roman" w:cstheme="minorHAnsi"/>
          <w:b/>
          <w:bCs/>
          <w:sz w:val="21"/>
          <w:szCs w:val="21"/>
          <w:lang w:val="sl-SI" w:eastAsia="de-DE"/>
        </w:rPr>
        <w:t xml:space="preserve">Kotizacija: </w:t>
      </w:r>
      <w:r w:rsidRPr="001A7FF0">
        <w:rPr>
          <w:rFonts w:ascii="Calibri" w:hAnsi="Calibri" w:cs="Calibri"/>
          <w:b/>
          <w:bCs/>
          <w:lang w:val="sl-SI"/>
        </w:rPr>
        <w:t>2.090,00 EUR (+ DDV) na udeleženca</w:t>
      </w:r>
    </w:p>
    <w:p w:rsidR="00513799" w:rsidRPr="001A7FF0" w:rsidRDefault="00513799" w:rsidP="001A7FF0">
      <w:pPr>
        <w:textAlignment w:val="baseline"/>
        <w:rPr>
          <w:rFonts w:ascii="Calibri" w:hAnsi="Calibri" w:cs="Calibri"/>
          <w:b/>
          <w:bCs/>
          <w:lang w:val="sl-SI"/>
        </w:rPr>
      </w:pPr>
      <w:r>
        <w:rPr>
          <w:rFonts w:ascii="Calibri" w:hAnsi="Calibri" w:cs="Calibri"/>
          <w:b/>
          <w:bCs/>
          <w:lang w:val="sl-SI"/>
        </w:rPr>
        <w:t xml:space="preserve">Kotizacijo je potrebno ob prijavi nakazati na </w:t>
      </w:r>
      <w:r w:rsidRPr="00DB59C3">
        <w:rPr>
          <w:rFonts w:cstheme="minorHAnsi"/>
          <w:shd w:val="clear" w:color="auto" w:fill="FFFFFF"/>
        </w:rPr>
        <w:t xml:space="preserve">TRR pri Holvi Payment Services Oy – Zweigniederlassung Deutschland, št. / IBAN </w:t>
      </w:r>
      <w:r w:rsidRPr="00DB59C3">
        <w:rPr>
          <w:rFonts w:cstheme="minorHAnsi"/>
        </w:rPr>
        <w:t>DE78 1001 7997 2782 2768 55</w:t>
      </w:r>
      <w:r>
        <w:rPr>
          <w:rFonts w:cstheme="minorHAnsi"/>
        </w:rPr>
        <w:t>.</w:t>
      </w:r>
    </w:p>
    <w:p w:rsidR="001A7FF0" w:rsidRPr="00B52EF8" w:rsidRDefault="001A7FF0" w:rsidP="00A94590">
      <w:pPr>
        <w:jc w:val="both"/>
        <w:textAlignment w:val="baseline"/>
        <w:rPr>
          <w:rFonts w:ascii="Calibri" w:hAnsi="Calibri" w:cs="Calibri"/>
          <w:lang w:val="sl-SI"/>
        </w:rPr>
      </w:pPr>
      <w:r w:rsidRPr="001A7FF0">
        <w:rPr>
          <w:rFonts w:ascii="Calibri" w:hAnsi="Calibri" w:cs="Calibri"/>
          <w:lang w:val="sl-SI"/>
        </w:rPr>
        <w:t>Stroške kotizacije, prevoza in nočitev si lahko MSP delno</w:t>
      </w:r>
      <w:r>
        <w:rPr>
          <w:rFonts w:ascii="Calibri" w:hAnsi="Calibri" w:cs="Calibri"/>
          <w:lang w:val="sl-SI"/>
        </w:rPr>
        <w:t xml:space="preserve"> (do 60 %)</w:t>
      </w:r>
      <w:r w:rsidRPr="001A7FF0">
        <w:rPr>
          <w:rFonts w:ascii="Calibri" w:hAnsi="Calibri" w:cs="Calibri"/>
          <w:lang w:val="sl-SI"/>
        </w:rPr>
        <w:t xml:space="preserve"> pokrijejo prek vavčerja za udeležbo v gospodarskih delegacijah v tujino</w:t>
      </w:r>
      <w:r>
        <w:rPr>
          <w:rFonts w:ascii="Calibri" w:hAnsi="Calibri" w:cs="Calibri"/>
          <w:lang w:val="sl-SI"/>
        </w:rPr>
        <w:t xml:space="preserve">. </w:t>
      </w:r>
      <w:r w:rsidR="00B52EF8" w:rsidRPr="00B52EF8">
        <w:rPr>
          <w:rFonts w:ascii="Calibri" w:hAnsi="Calibri" w:cs="Calibri"/>
          <w:b/>
          <w:i/>
          <w:u w:val="single"/>
          <w:lang w:val="sl-SI"/>
        </w:rPr>
        <w:t>V</w:t>
      </w:r>
      <w:r w:rsidR="00B52EF8" w:rsidRPr="00B52EF8">
        <w:rPr>
          <w:rFonts w:ascii="Calibri" w:hAnsi="Calibri" w:cs="Calibri"/>
          <w:b/>
          <w:bCs/>
          <w:i/>
          <w:color w:val="201F1E"/>
          <w:u w:val="single"/>
          <w:shd w:val="clear" w:color="auto" w:fill="FFFFFF"/>
        </w:rPr>
        <w:t>logo za vavčer je potrebno</w:t>
      </w:r>
      <w:r w:rsidR="00B52EF8">
        <w:rPr>
          <w:rFonts w:ascii="Calibri" w:hAnsi="Calibri" w:cs="Calibri"/>
          <w:b/>
          <w:bCs/>
          <w:i/>
          <w:color w:val="201F1E"/>
          <w:u w:val="single"/>
          <w:shd w:val="clear" w:color="auto" w:fill="FFFFFF"/>
        </w:rPr>
        <w:t xml:space="preserve"> na </w:t>
      </w:r>
      <w:hyperlink r:id="rId10" w:history="1">
        <w:r w:rsidR="00B52EF8" w:rsidRPr="00B52EF8">
          <w:rPr>
            <w:rStyle w:val="Hyperlink"/>
            <w:rFonts w:ascii="Calibri" w:hAnsi="Calibri" w:cs="Calibri"/>
            <w:b/>
            <w:bCs/>
            <w:i/>
            <w:shd w:val="clear" w:color="auto" w:fill="FFFFFF"/>
          </w:rPr>
          <w:t>SPIRIT</w:t>
        </w:r>
      </w:hyperlink>
      <w:r w:rsidR="00B52EF8" w:rsidRPr="00B52EF8">
        <w:rPr>
          <w:rFonts w:ascii="Calibri" w:hAnsi="Calibri" w:cs="Calibri"/>
          <w:b/>
          <w:bCs/>
          <w:i/>
          <w:color w:val="201F1E"/>
          <w:u w:val="single"/>
          <w:shd w:val="clear" w:color="auto" w:fill="FFFFFF"/>
        </w:rPr>
        <w:t xml:space="preserve"> oddati vsaj en dan pred uradnim pričetkom delegacije</w:t>
      </w:r>
      <w:r w:rsidR="00B52EF8">
        <w:rPr>
          <w:rFonts w:ascii="Calibri" w:hAnsi="Calibri" w:cs="Calibri"/>
          <w:b/>
          <w:bCs/>
          <w:i/>
          <w:color w:val="201F1E"/>
          <w:u w:val="single"/>
          <w:shd w:val="clear" w:color="auto" w:fill="FFFFFF"/>
        </w:rPr>
        <w:t>.</w:t>
      </w:r>
    </w:p>
    <w:p w:rsidR="001A7FF0" w:rsidRPr="001A7FF0" w:rsidRDefault="001A7FF0" w:rsidP="00A94590">
      <w:pPr>
        <w:jc w:val="both"/>
        <w:textAlignment w:val="baseline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Stroške usposabljanja (ne pa tudi prevoza, hrane in nočitev) je mogoče kriti tudi v sklopu</w:t>
      </w:r>
      <w:r w:rsidR="00A94590">
        <w:rPr>
          <w:rFonts w:ascii="Calibri" w:hAnsi="Calibri" w:cs="Calibri"/>
          <w:lang w:val="sl-SI"/>
        </w:rPr>
        <w:t xml:space="preserve"> projekta Kompetenčnih centrov – stopnja sofinanciranja stroškov usposabljanja je odvisna od velikosti podjetja. </w:t>
      </w:r>
    </w:p>
    <w:p w:rsidR="001A7FF0" w:rsidRPr="0083037E" w:rsidRDefault="001A7FF0" w:rsidP="001A7FF0">
      <w:pPr>
        <w:textAlignment w:val="baseline"/>
        <w:rPr>
          <w:rFonts w:ascii="Calibri" w:hAnsi="Calibri" w:cs="Calibri"/>
          <w:b/>
          <w:bCs/>
        </w:rPr>
      </w:pPr>
    </w:p>
    <w:p w:rsidR="001A7FF0" w:rsidRDefault="001A7FF0" w:rsidP="007A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b/>
          <w:bCs/>
          <w:sz w:val="21"/>
          <w:szCs w:val="21"/>
          <w:lang w:val="sl-SI" w:eastAsia="de-DE"/>
        </w:rPr>
      </w:pPr>
    </w:p>
    <w:p w:rsidR="00702612" w:rsidRPr="007A0115" w:rsidRDefault="00702612" w:rsidP="007A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b/>
          <w:bCs/>
          <w:sz w:val="21"/>
          <w:szCs w:val="21"/>
          <w:lang w:val="sl-SI" w:eastAsia="de-DE"/>
        </w:rPr>
      </w:pPr>
    </w:p>
    <w:p w:rsidR="00FB14E2" w:rsidRPr="00861C3D" w:rsidRDefault="00FB14E2">
      <w:pPr>
        <w:rPr>
          <w:b/>
          <w:bCs/>
          <w:i/>
          <w:iCs/>
          <w:lang w:val="sl-SI"/>
        </w:rPr>
      </w:pPr>
    </w:p>
    <w:sectPr w:rsidR="00FB14E2" w:rsidRPr="00861C3D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F1A" w:rsidRDefault="00015F1A" w:rsidP="00B242A8">
      <w:pPr>
        <w:spacing w:after="0" w:line="240" w:lineRule="auto"/>
      </w:pPr>
      <w:r>
        <w:separator/>
      </w:r>
    </w:p>
  </w:endnote>
  <w:endnote w:type="continuationSeparator" w:id="0">
    <w:p w:rsidR="00015F1A" w:rsidRDefault="00015F1A" w:rsidP="00B2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F1A" w:rsidRDefault="00015F1A" w:rsidP="00B242A8">
      <w:pPr>
        <w:spacing w:after="0" w:line="240" w:lineRule="auto"/>
      </w:pPr>
      <w:r>
        <w:separator/>
      </w:r>
    </w:p>
  </w:footnote>
  <w:footnote w:type="continuationSeparator" w:id="0">
    <w:p w:rsidR="00015F1A" w:rsidRDefault="00015F1A" w:rsidP="00B24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3DF" w:rsidRDefault="00B853DF">
    <w:pPr>
      <w:pStyle w:val="Header"/>
    </w:pPr>
  </w:p>
  <w:p w:rsidR="00B242A8" w:rsidRDefault="00B97D4E">
    <w:pPr>
      <w:pStyle w:val="Header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editId="27B083FF">
          <wp:simplePos x="0" y="0"/>
          <wp:positionH relativeFrom="column">
            <wp:posOffset>4777105</wp:posOffset>
          </wp:positionH>
          <wp:positionV relativeFrom="paragraph">
            <wp:posOffset>207010</wp:posOffset>
          </wp:positionV>
          <wp:extent cx="1426210" cy="619125"/>
          <wp:effectExtent l="0" t="0" r="2540" b="9525"/>
          <wp:wrapTopAndBottom/>
          <wp:docPr id="2" name="Slika 2" descr="ReMark!Solution Logo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Mark!Solution Logo_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21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1008">
      <w:rPr>
        <w:noProof/>
        <w:lang w:val="sl-SI" w:eastAsia="sl-SI"/>
      </w:rPr>
      <w:drawing>
        <wp:inline distT="0" distB="0" distL="0" distR="0" wp14:anchorId="78257574" wp14:editId="72551A0F">
          <wp:extent cx="1457325" cy="262208"/>
          <wp:effectExtent l="0" t="0" r="0" b="508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C MAT 2.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433" cy="26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242A8">
      <w:tab/>
    </w:r>
    <w:r w:rsidR="00231008">
      <w:rPr>
        <w:noProof/>
        <w:lang w:val="sl-SI" w:eastAsia="sl-SI"/>
      </w:rPr>
      <w:t xml:space="preserve">         </w:t>
    </w:r>
    <w:r w:rsidR="00231008">
      <w:rPr>
        <w:noProof/>
        <w:lang w:val="sl-SI" w:eastAsia="sl-SI"/>
      </w:rPr>
      <w:drawing>
        <wp:inline distT="0" distB="0" distL="0" distR="0" wp14:anchorId="5E6DBBE2" wp14:editId="530D46AA">
          <wp:extent cx="1343025" cy="501396"/>
          <wp:effectExtent l="0" t="0" r="0" b="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IP MATPR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244" cy="503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sl-SI" w:eastAsia="sl-SI"/>
      </w:rPr>
      <w:t xml:space="preserve">       </w:t>
    </w:r>
    <w:r w:rsidR="00B853DF">
      <w:rPr>
        <w:noProof/>
        <w:lang w:val="sl-SI" w:eastAsia="sl-SI"/>
      </w:rPr>
      <w:drawing>
        <wp:inline distT="0" distB="0" distL="0" distR="0" wp14:anchorId="4BD4811F" wp14:editId="326A55CF">
          <wp:extent cx="1402772" cy="914400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0470" cy="925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4F10" w:rsidRDefault="00DF4F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133CD"/>
    <w:multiLevelType w:val="hybridMultilevel"/>
    <w:tmpl w:val="12C465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32C6C"/>
    <w:multiLevelType w:val="hybridMultilevel"/>
    <w:tmpl w:val="5742D824"/>
    <w:lvl w:ilvl="0" w:tplc="6FE4186C">
      <w:start w:val="1"/>
      <w:numFmt w:val="decimal"/>
      <w:lvlText w:val="%1."/>
      <w:lvlJc w:val="left"/>
      <w:pPr>
        <w:ind w:left="720" w:hanging="360"/>
      </w:pPr>
      <w:rPr>
        <w:rFonts w:hint="default"/>
        <w:color w:val="385623" w:themeColor="accent6" w:themeShade="8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16F86"/>
    <w:multiLevelType w:val="hybridMultilevel"/>
    <w:tmpl w:val="48706256"/>
    <w:lvl w:ilvl="0" w:tplc="1D5CD0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A8"/>
    <w:rsid w:val="00006EC5"/>
    <w:rsid w:val="00015F1A"/>
    <w:rsid w:val="0010298A"/>
    <w:rsid w:val="00112165"/>
    <w:rsid w:val="0013505E"/>
    <w:rsid w:val="001A7FF0"/>
    <w:rsid w:val="001C251F"/>
    <w:rsid w:val="00224428"/>
    <w:rsid w:val="00231008"/>
    <w:rsid w:val="00293D1B"/>
    <w:rsid w:val="00295BFF"/>
    <w:rsid w:val="002E448D"/>
    <w:rsid w:val="00302632"/>
    <w:rsid w:val="003439B8"/>
    <w:rsid w:val="00355854"/>
    <w:rsid w:val="003C6033"/>
    <w:rsid w:val="003E609B"/>
    <w:rsid w:val="004B3451"/>
    <w:rsid w:val="004E3DB0"/>
    <w:rsid w:val="004F4FA6"/>
    <w:rsid w:val="00513799"/>
    <w:rsid w:val="005270F1"/>
    <w:rsid w:val="00545BA8"/>
    <w:rsid w:val="005A5624"/>
    <w:rsid w:val="0060189E"/>
    <w:rsid w:val="006147F5"/>
    <w:rsid w:val="006574FD"/>
    <w:rsid w:val="00693D0A"/>
    <w:rsid w:val="006A725C"/>
    <w:rsid w:val="006D190A"/>
    <w:rsid w:val="006E12A3"/>
    <w:rsid w:val="00702612"/>
    <w:rsid w:val="0072587B"/>
    <w:rsid w:val="00751299"/>
    <w:rsid w:val="00791867"/>
    <w:rsid w:val="007A0115"/>
    <w:rsid w:val="007E3AA5"/>
    <w:rsid w:val="00830C02"/>
    <w:rsid w:val="008446C7"/>
    <w:rsid w:val="00861C3D"/>
    <w:rsid w:val="008742FE"/>
    <w:rsid w:val="0091493E"/>
    <w:rsid w:val="00915914"/>
    <w:rsid w:val="00960DA9"/>
    <w:rsid w:val="00965236"/>
    <w:rsid w:val="00983161"/>
    <w:rsid w:val="00994B8E"/>
    <w:rsid w:val="00A21D72"/>
    <w:rsid w:val="00A94590"/>
    <w:rsid w:val="00AA5402"/>
    <w:rsid w:val="00AB255D"/>
    <w:rsid w:val="00AD5F05"/>
    <w:rsid w:val="00B06FE8"/>
    <w:rsid w:val="00B115EC"/>
    <w:rsid w:val="00B242A8"/>
    <w:rsid w:val="00B52EF8"/>
    <w:rsid w:val="00B853DF"/>
    <w:rsid w:val="00B97D4E"/>
    <w:rsid w:val="00BB62BE"/>
    <w:rsid w:val="00BE467B"/>
    <w:rsid w:val="00BF4330"/>
    <w:rsid w:val="00C000B2"/>
    <w:rsid w:val="00C0363B"/>
    <w:rsid w:val="00C12FF1"/>
    <w:rsid w:val="00C2210F"/>
    <w:rsid w:val="00C70E86"/>
    <w:rsid w:val="00CA5132"/>
    <w:rsid w:val="00CB4E5F"/>
    <w:rsid w:val="00D17033"/>
    <w:rsid w:val="00D607E0"/>
    <w:rsid w:val="00D65A4D"/>
    <w:rsid w:val="00D8129C"/>
    <w:rsid w:val="00DD5663"/>
    <w:rsid w:val="00DF4F10"/>
    <w:rsid w:val="00E70C6E"/>
    <w:rsid w:val="00E8246D"/>
    <w:rsid w:val="00EE2D30"/>
    <w:rsid w:val="00F30552"/>
    <w:rsid w:val="00F636C1"/>
    <w:rsid w:val="00FB14E2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2A8"/>
  </w:style>
  <w:style w:type="paragraph" w:styleId="Footer">
    <w:name w:val="footer"/>
    <w:basedOn w:val="Normal"/>
    <w:link w:val="FooterChar"/>
    <w:uiPriority w:val="99"/>
    <w:unhideWhenUsed/>
    <w:rsid w:val="00B2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2A8"/>
  </w:style>
  <w:style w:type="table" w:styleId="TableGrid">
    <w:name w:val="Table Grid"/>
    <w:basedOn w:val="TableNormal"/>
    <w:uiPriority w:val="39"/>
    <w:rsid w:val="00293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3D1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4E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4E5F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yperlink">
    <w:name w:val="Hyperlink"/>
    <w:basedOn w:val="DefaultParagraphFont"/>
    <w:uiPriority w:val="99"/>
    <w:unhideWhenUsed/>
    <w:rsid w:val="00DF4F10"/>
    <w:rPr>
      <w:color w:val="0563C1" w:themeColor="hyperlink"/>
      <w:u w:val="single"/>
    </w:rPr>
  </w:style>
  <w:style w:type="character" w:customStyle="1" w:styleId="Nerazreenaomemba1">
    <w:name w:val="Nerazrešena omemba1"/>
    <w:basedOn w:val="DefaultParagraphFont"/>
    <w:uiPriority w:val="99"/>
    <w:semiHidden/>
    <w:unhideWhenUsed/>
    <w:rsid w:val="00DF4F1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5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2A8"/>
  </w:style>
  <w:style w:type="paragraph" w:styleId="Footer">
    <w:name w:val="footer"/>
    <w:basedOn w:val="Normal"/>
    <w:link w:val="FooterChar"/>
    <w:uiPriority w:val="99"/>
    <w:unhideWhenUsed/>
    <w:rsid w:val="00B2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2A8"/>
  </w:style>
  <w:style w:type="table" w:styleId="TableGrid">
    <w:name w:val="Table Grid"/>
    <w:basedOn w:val="TableNormal"/>
    <w:uiPriority w:val="39"/>
    <w:rsid w:val="00293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3D1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4E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4E5F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yperlink">
    <w:name w:val="Hyperlink"/>
    <w:basedOn w:val="DefaultParagraphFont"/>
    <w:uiPriority w:val="99"/>
    <w:unhideWhenUsed/>
    <w:rsid w:val="00DF4F10"/>
    <w:rPr>
      <w:color w:val="0563C1" w:themeColor="hyperlink"/>
      <w:u w:val="single"/>
    </w:rPr>
  </w:style>
  <w:style w:type="character" w:customStyle="1" w:styleId="Nerazreenaomemba1">
    <w:name w:val="Nerazrešena omemba1"/>
    <w:basedOn w:val="DefaultParagraphFont"/>
    <w:uiPriority w:val="99"/>
    <w:semiHidden/>
    <w:unhideWhenUsed/>
    <w:rsid w:val="00DF4F1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3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3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podjetniski-portal.si/moj-spletni-prirocnik/19606-javni-poziv-za-vavcer-za-udelezbo-v-gospodarskih-delegacijah-v-tujin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2BAEE-8922-4103-9456-EF9F275EA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1052</Words>
  <Characters>6002</Characters>
  <Application>Microsoft Office Word</Application>
  <DocSecurity>0</DocSecurity>
  <Lines>50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Avtenta.si</Company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alext</dc:creator>
  <cp:lastModifiedBy> </cp:lastModifiedBy>
  <cp:revision>9</cp:revision>
  <dcterms:created xsi:type="dcterms:W3CDTF">2020-01-29T09:36:00Z</dcterms:created>
  <dcterms:modified xsi:type="dcterms:W3CDTF">2020-02-03T14:43:00Z</dcterms:modified>
</cp:coreProperties>
</file>